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E2560" w14:textId="77777777" w:rsidR="00576887" w:rsidRDefault="00576887" w:rsidP="00E72B16">
      <w:pPr>
        <w:rPr>
          <w:rFonts w:ascii="Arial" w:hAnsi="Arial" w:cs="Arial"/>
          <w:b/>
          <w:sz w:val="24"/>
          <w:szCs w:val="24"/>
          <w:lang w:val="en-US"/>
        </w:rPr>
      </w:pPr>
    </w:p>
    <w:p w14:paraId="65AC9FA0" w14:textId="77777777" w:rsidR="00576887" w:rsidRDefault="00576887" w:rsidP="00E72B16">
      <w:pPr>
        <w:rPr>
          <w:rFonts w:ascii="Arial" w:hAnsi="Arial" w:cs="Arial"/>
          <w:b/>
          <w:sz w:val="24"/>
          <w:szCs w:val="24"/>
          <w:lang w:val="en-US"/>
        </w:rPr>
      </w:pPr>
    </w:p>
    <w:p w14:paraId="2A74AF78" w14:textId="77777777" w:rsidR="00576887" w:rsidRDefault="00576887" w:rsidP="00E72B16">
      <w:pPr>
        <w:rPr>
          <w:rFonts w:ascii="Arial" w:hAnsi="Arial" w:cs="Arial"/>
          <w:b/>
          <w:sz w:val="24"/>
          <w:szCs w:val="24"/>
          <w:lang w:val="en-US"/>
        </w:rPr>
      </w:pPr>
    </w:p>
    <w:p w14:paraId="597C491D" w14:textId="77777777" w:rsidR="00576887" w:rsidRDefault="00576887" w:rsidP="00E72B16">
      <w:pPr>
        <w:rPr>
          <w:rFonts w:ascii="Arial" w:hAnsi="Arial" w:cs="Arial"/>
          <w:b/>
          <w:sz w:val="24"/>
          <w:szCs w:val="24"/>
          <w:lang w:val="en-US"/>
        </w:rPr>
      </w:pPr>
    </w:p>
    <w:p w14:paraId="100DB20F" w14:textId="77777777" w:rsidR="00576887" w:rsidRDefault="00576887" w:rsidP="00E72B16">
      <w:pPr>
        <w:rPr>
          <w:rFonts w:ascii="Arial" w:hAnsi="Arial" w:cs="Arial"/>
          <w:b/>
          <w:sz w:val="24"/>
          <w:szCs w:val="24"/>
          <w:lang w:val="en-US"/>
        </w:rPr>
      </w:pPr>
    </w:p>
    <w:p w14:paraId="787498BA" w14:textId="77777777" w:rsidR="00576887" w:rsidRDefault="00576887" w:rsidP="00E72B16">
      <w:pPr>
        <w:rPr>
          <w:rFonts w:ascii="Arial" w:hAnsi="Arial" w:cs="Arial"/>
          <w:b/>
          <w:sz w:val="24"/>
          <w:szCs w:val="24"/>
          <w:lang w:val="en-US"/>
        </w:rPr>
      </w:pPr>
    </w:p>
    <w:p w14:paraId="2C140903" w14:textId="61D7A2BB" w:rsidR="00576887" w:rsidRDefault="00D62D3D" w:rsidP="00D62D3D">
      <w:pPr>
        <w:jc w:val="center"/>
        <w:rPr>
          <w:rFonts w:ascii="Arial" w:hAnsi="Arial" w:cs="Arial"/>
          <w:b/>
          <w:sz w:val="24"/>
          <w:szCs w:val="24"/>
          <w:lang w:val="en-US"/>
        </w:rPr>
      </w:pPr>
      <w:r w:rsidRPr="00080259">
        <w:rPr>
          <w:rFonts w:ascii="Arial" w:hAnsi="Arial" w:cs="Arial"/>
          <w:noProof/>
        </w:rPr>
        <w:drawing>
          <wp:inline distT="0" distB="0" distL="0" distR="0" wp14:anchorId="288ABC06" wp14:editId="6D5BEEB8">
            <wp:extent cx="5276850" cy="153080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215" cy="1530625"/>
                    </a:xfrm>
                    <a:prstGeom prst="rect">
                      <a:avLst/>
                    </a:prstGeom>
                    <a:noFill/>
                  </pic:spPr>
                </pic:pic>
              </a:graphicData>
            </a:graphic>
          </wp:inline>
        </w:drawing>
      </w:r>
    </w:p>
    <w:p w14:paraId="235AF4AA" w14:textId="77777777" w:rsidR="00D62D3D" w:rsidRDefault="00D62D3D" w:rsidP="00576887">
      <w:pPr>
        <w:jc w:val="center"/>
        <w:rPr>
          <w:rFonts w:ascii="Arial" w:hAnsi="Arial" w:cs="Arial"/>
          <w:b/>
          <w:sz w:val="56"/>
          <w:szCs w:val="56"/>
          <w:lang w:val="en-US"/>
        </w:rPr>
      </w:pPr>
    </w:p>
    <w:p w14:paraId="7368E948" w14:textId="77777777" w:rsidR="00D62D3D" w:rsidRDefault="00D62D3D" w:rsidP="00576887">
      <w:pPr>
        <w:jc w:val="center"/>
        <w:rPr>
          <w:rFonts w:ascii="Arial" w:hAnsi="Arial" w:cs="Arial"/>
          <w:b/>
          <w:sz w:val="56"/>
          <w:szCs w:val="56"/>
          <w:lang w:val="en-US"/>
        </w:rPr>
      </w:pPr>
    </w:p>
    <w:p w14:paraId="1ACA72F5" w14:textId="77777777" w:rsidR="00D62D3D" w:rsidRDefault="00D62D3D" w:rsidP="00576887">
      <w:pPr>
        <w:jc w:val="center"/>
        <w:rPr>
          <w:rFonts w:ascii="Arial" w:hAnsi="Arial" w:cs="Arial"/>
          <w:b/>
          <w:sz w:val="56"/>
          <w:szCs w:val="56"/>
          <w:lang w:val="en-US"/>
        </w:rPr>
      </w:pPr>
    </w:p>
    <w:p w14:paraId="63A8E7F6" w14:textId="77777777" w:rsidR="00D62D3D" w:rsidRDefault="00D62D3D" w:rsidP="00576887">
      <w:pPr>
        <w:jc w:val="center"/>
        <w:rPr>
          <w:rFonts w:ascii="Arial" w:hAnsi="Arial" w:cs="Arial"/>
          <w:b/>
          <w:sz w:val="56"/>
          <w:szCs w:val="56"/>
          <w:lang w:val="en-US"/>
        </w:rPr>
      </w:pPr>
    </w:p>
    <w:p w14:paraId="17AA923B" w14:textId="20DF3FD2" w:rsidR="00576887" w:rsidRPr="00576887" w:rsidRDefault="00576887" w:rsidP="00576887">
      <w:pPr>
        <w:jc w:val="center"/>
        <w:rPr>
          <w:rFonts w:ascii="Arial" w:hAnsi="Arial" w:cs="Arial"/>
          <w:b/>
          <w:sz w:val="56"/>
          <w:szCs w:val="56"/>
          <w:lang w:val="en-US"/>
        </w:rPr>
      </w:pPr>
      <w:r w:rsidRPr="00576887">
        <w:rPr>
          <w:rFonts w:ascii="Arial" w:hAnsi="Arial" w:cs="Arial"/>
          <w:b/>
          <w:sz w:val="56"/>
          <w:szCs w:val="56"/>
          <w:lang w:val="en-US"/>
        </w:rPr>
        <w:t>Child Sexual Exploitation Training</w:t>
      </w:r>
      <w:r w:rsidR="00A63E5E">
        <w:rPr>
          <w:rFonts w:ascii="Arial" w:hAnsi="Arial" w:cs="Arial"/>
          <w:b/>
          <w:sz w:val="56"/>
          <w:szCs w:val="56"/>
          <w:lang w:val="en-US"/>
        </w:rPr>
        <w:t xml:space="preserve"> </w:t>
      </w:r>
      <w:r w:rsidRPr="00576887">
        <w:rPr>
          <w:rFonts w:ascii="Arial" w:hAnsi="Arial" w:cs="Arial"/>
          <w:b/>
          <w:sz w:val="56"/>
          <w:szCs w:val="56"/>
          <w:lang w:val="en-US"/>
        </w:rPr>
        <w:t>and Development Strategy</w:t>
      </w:r>
    </w:p>
    <w:p w14:paraId="05B8A89F" w14:textId="77777777" w:rsidR="00576887" w:rsidRDefault="00576887" w:rsidP="00E72B16">
      <w:pPr>
        <w:rPr>
          <w:rFonts w:ascii="Arial" w:hAnsi="Arial" w:cs="Arial"/>
          <w:b/>
          <w:sz w:val="24"/>
          <w:szCs w:val="24"/>
          <w:lang w:val="en-US"/>
        </w:rPr>
      </w:pPr>
    </w:p>
    <w:p w14:paraId="18297E4E" w14:textId="77777777" w:rsidR="00576887" w:rsidRDefault="00576887" w:rsidP="00E72B16">
      <w:pPr>
        <w:rPr>
          <w:rFonts w:ascii="Arial" w:hAnsi="Arial" w:cs="Arial"/>
          <w:b/>
          <w:sz w:val="24"/>
          <w:szCs w:val="24"/>
          <w:lang w:val="en-US"/>
        </w:rPr>
      </w:pPr>
    </w:p>
    <w:p w14:paraId="0ADF4610" w14:textId="77777777" w:rsidR="00576887" w:rsidRDefault="00576887" w:rsidP="00E72B16">
      <w:pPr>
        <w:rPr>
          <w:rFonts w:ascii="Arial" w:hAnsi="Arial" w:cs="Arial"/>
          <w:b/>
          <w:sz w:val="24"/>
          <w:szCs w:val="24"/>
          <w:lang w:val="en-US"/>
        </w:rPr>
      </w:pPr>
    </w:p>
    <w:p w14:paraId="328F917B" w14:textId="77777777" w:rsidR="00576887" w:rsidRDefault="00576887" w:rsidP="00E72B16">
      <w:pPr>
        <w:rPr>
          <w:rFonts w:ascii="Arial" w:hAnsi="Arial" w:cs="Arial"/>
          <w:b/>
          <w:sz w:val="24"/>
          <w:szCs w:val="24"/>
          <w:lang w:val="en-US"/>
        </w:rPr>
      </w:pPr>
    </w:p>
    <w:p w14:paraId="48CCE1F7" w14:textId="77777777" w:rsidR="00576887" w:rsidRDefault="00576887" w:rsidP="00E72B16">
      <w:pPr>
        <w:rPr>
          <w:rFonts w:ascii="Arial" w:hAnsi="Arial" w:cs="Arial"/>
          <w:b/>
          <w:sz w:val="24"/>
          <w:szCs w:val="24"/>
          <w:lang w:val="en-US"/>
        </w:rPr>
      </w:pPr>
    </w:p>
    <w:p w14:paraId="7705A91A" w14:textId="77777777" w:rsidR="00576887" w:rsidRDefault="00576887" w:rsidP="00E72B16">
      <w:pPr>
        <w:rPr>
          <w:rFonts w:ascii="Arial" w:hAnsi="Arial" w:cs="Arial"/>
          <w:b/>
          <w:sz w:val="24"/>
          <w:szCs w:val="24"/>
          <w:lang w:val="en-US"/>
        </w:rPr>
      </w:pPr>
    </w:p>
    <w:p w14:paraId="2F354B9F" w14:textId="77777777" w:rsidR="00576887" w:rsidRDefault="00576887" w:rsidP="00E72B16">
      <w:pPr>
        <w:rPr>
          <w:rFonts w:ascii="Arial" w:hAnsi="Arial" w:cs="Arial"/>
          <w:b/>
          <w:sz w:val="24"/>
          <w:szCs w:val="24"/>
          <w:lang w:val="en-US"/>
        </w:rPr>
      </w:pPr>
    </w:p>
    <w:p w14:paraId="2AA2F24C" w14:textId="77777777" w:rsidR="00576887" w:rsidRDefault="00576887" w:rsidP="00E72B16">
      <w:pPr>
        <w:rPr>
          <w:rFonts w:ascii="Arial" w:hAnsi="Arial" w:cs="Arial"/>
          <w:b/>
          <w:sz w:val="24"/>
          <w:szCs w:val="24"/>
          <w:lang w:val="en-US"/>
        </w:rPr>
      </w:pPr>
    </w:p>
    <w:p w14:paraId="483617CA" w14:textId="77777777" w:rsidR="00576887" w:rsidRDefault="00576887" w:rsidP="00E72B16">
      <w:pPr>
        <w:rPr>
          <w:rFonts w:ascii="Arial" w:hAnsi="Arial" w:cs="Arial"/>
          <w:b/>
          <w:sz w:val="24"/>
          <w:szCs w:val="24"/>
          <w:lang w:val="en-US"/>
        </w:rPr>
      </w:pPr>
    </w:p>
    <w:p w14:paraId="5E3B737A" w14:textId="77777777" w:rsidR="00576887" w:rsidRDefault="00576887" w:rsidP="00E72B16">
      <w:pPr>
        <w:rPr>
          <w:rFonts w:ascii="Arial" w:hAnsi="Arial" w:cs="Arial"/>
          <w:b/>
          <w:sz w:val="24"/>
          <w:szCs w:val="24"/>
          <w:lang w:val="en-US"/>
        </w:rPr>
      </w:pPr>
    </w:p>
    <w:p w14:paraId="29C9FA05" w14:textId="77777777" w:rsidR="00576887" w:rsidRDefault="00576887" w:rsidP="00E72B16">
      <w:pPr>
        <w:rPr>
          <w:rFonts w:ascii="Arial" w:hAnsi="Arial" w:cs="Arial"/>
          <w:b/>
          <w:sz w:val="24"/>
          <w:szCs w:val="24"/>
          <w:lang w:val="en-US"/>
        </w:rPr>
      </w:pPr>
    </w:p>
    <w:p w14:paraId="44895E78" w14:textId="77777777" w:rsidR="00576887" w:rsidRDefault="00576887" w:rsidP="00E72B16">
      <w:pPr>
        <w:rPr>
          <w:rFonts w:ascii="Arial" w:hAnsi="Arial" w:cs="Arial"/>
          <w:b/>
          <w:sz w:val="24"/>
          <w:szCs w:val="24"/>
          <w:lang w:val="en-US"/>
        </w:rPr>
      </w:pPr>
    </w:p>
    <w:p w14:paraId="64F9F476" w14:textId="77777777" w:rsidR="00576887" w:rsidRDefault="00576887" w:rsidP="00E72B16">
      <w:pPr>
        <w:rPr>
          <w:rFonts w:ascii="Arial" w:hAnsi="Arial" w:cs="Arial"/>
          <w:b/>
          <w:sz w:val="24"/>
          <w:szCs w:val="24"/>
          <w:lang w:val="en-US"/>
        </w:rPr>
      </w:pPr>
    </w:p>
    <w:p w14:paraId="64244F05" w14:textId="77777777" w:rsidR="00576887" w:rsidRDefault="00576887" w:rsidP="00E72B16">
      <w:pPr>
        <w:rPr>
          <w:rFonts w:ascii="Arial" w:hAnsi="Arial" w:cs="Arial"/>
          <w:b/>
          <w:sz w:val="24"/>
          <w:szCs w:val="24"/>
          <w:lang w:val="en-US"/>
        </w:rPr>
      </w:pPr>
    </w:p>
    <w:p w14:paraId="5FF87231" w14:textId="77777777" w:rsidR="00576887" w:rsidRDefault="00576887" w:rsidP="00E72B16">
      <w:pPr>
        <w:rPr>
          <w:rFonts w:ascii="Arial" w:hAnsi="Arial" w:cs="Arial"/>
          <w:b/>
          <w:sz w:val="24"/>
          <w:szCs w:val="24"/>
          <w:lang w:val="en-US"/>
        </w:rPr>
      </w:pPr>
    </w:p>
    <w:p w14:paraId="5941B9E9" w14:textId="77777777" w:rsidR="00576887" w:rsidRDefault="00576887" w:rsidP="00E72B16">
      <w:pPr>
        <w:rPr>
          <w:rFonts w:ascii="Arial" w:hAnsi="Arial" w:cs="Arial"/>
          <w:b/>
          <w:sz w:val="24"/>
          <w:szCs w:val="24"/>
          <w:lang w:val="en-US"/>
        </w:rPr>
      </w:pPr>
    </w:p>
    <w:p w14:paraId="49860001" w14:textId="77777777" w:rsidR="00576887" w:rsidRDefault="00576887" w:rsidP="00E72B16">
      <w:pPr>
        <w:rPr>
          <w:rFonts w:ascii="Arial" w:hAnsi="Arial" w:cs="Arial"/>
          <w:b/>
          <w:sz w:val="24"/>
          <w:szCs w:val="24"/>
          <w:lang w:val="en-US"/>
        </w:rPr>
      </w:pPr>
    </w:p>
    <w:p w14:paraId="34BAF078" w14:textId="77777777" w:rsidR="00576887" w:rsidRDefault="00576887" w:rsidP="00E72B16">
      <w:pPr>
        <w:rPr>
          <w:rFonts w:ascii="Arial" w:hAnsi="Arial" w:cs="Arial"/>
          <w:b/>
          <w:sz w:val="24"/>
          <w:szCs w:val="24"/>
          <w:lang w:val="en-US"/>
        </w:rPr>
      </w:pPr>
    </w:p>
    <w:p w14:paraId="02A7F7BA" w14:textId="77777777" w:rsidR="00576887" w:rsidRDefault="00576887" w:rsidP="00E72B16">
      <w:pPr>
        <w:rPr>
          <w:rFonts w:ascii="Arial" w:hAnsi="Arial" w:cs="Arial"/>
          <w:b/>
          <w:sz w:val="24"/>
          <w:szCs w:val="24"/>
          <w:lang w:val="en-US"/>
        </w:rPr>
      </w:pPr>
    </w:p>
    <w:p w14:paraId="00D73CAB" w14:textId="77777777" w:rsidR="00576887" w:rsidRDefault="00576887" w:rsidP="00E72B16">
      <w:pPr>
        <w:rPr>
          <w:rFonts w:ascii="Arial" w:hAnsi="Arial" w:cs="Arial"/>
          <w:b/>
          <w:sz w:val="24"/>
          <w:szCs w:val="24"/>
          <w:lang w:val="en-US"/>
        </w:rPr>
      </w:pPr>
    </w:p>
    <w:p w14:paraId="7AE2000D" w14:textId="77777777" w:rsidR="00D62D3D" w:rsidRDefault="00D62D3D" w:rsidP="00E72B16">
      <w:pPr>
        <w:rPr>
          <w:rFonts w:ascii="Arial" w:hAnsi="Arial" w:cs="Arial"/>
          <w:b/>
          <w:sz w:val="24"/>
          <w:szCs w:val="24"/>
          <w:lang w:val="en-US"/>
        </w:rPr>
      </w:pPr>
    </w:p>
    <w:p w14:paraId="485CAAA1" w14:textId="5FD84654" w:rsidR="005A6948" w:rsidRDefault="00835065" w:rsidP="00E72B16">
      <w:pPr>
        <w:rPr>
          <w:rFonts w:ascii="Arial" w:hAnsi="Arial" w:cs="Arial"/>
          <w:b/>
          <w:sz w:val="24"/>
          <w:szCs w:val="24"/>
          <w:lang w:val="en-US"/>
        </w:rPr>
      </w:pPr>
      <w:r>
        <w:rPr>
          <w:rFonts w:ascii="Arial" w:hAnsi="Arial" w:cs="Arial"/>
          <w:b/>
          <w:sz w:val="24"/>
          <w:szCs w:val="24"/>
          <w:lang w:val="en-US"/>
        </w:rPr>
        <w:lastRenderedPageBreak/>
        <w:t>Introduction</w:t>
      </w:r>
    </w:p>
    <w:p w14:paraId="59886003" w14:textId="77777777" w:rsidR="00835065" w:rsidRDefault="00835065" w:rsidP="00E72B16">
      <w:pPr>
        <w:rPr>
          <w:rFonts w:ascii="Arial" w:hAnsi="Arial" w:cs="Arial"/>
          <w:b/>
          <w:sz w:val="24"/>
          <w:szCs w:val="24"/>
          <w:lang w:val="en-US"/>
        </w:rPr>
      </w:pPr>
    </w:p>
    <w:p w14:paraId="6D140D04" w14:textId="6486A359" w:rsidR="00BB5537" w:rsidRPr="00BB5537" w:rsidRDefault="00D94594" w:rsidP="00BB5537">
      <w:pPr>
        <w:rPr>
          <w:rFonts w:ascii="Arial" w:hAnsi="Arial" w:cs="Arial"/>
        </w:rPr>
      </w:pPr>
      <w:r>
        <w:rPr>
          <w:rFonts w:ascii="Arial" w:hAnsi="Arial" w:cs="Arial"/>
        </w:rPr>
        <w:t>Consistent with strategic</w:t>
      </w:r>
      <w:r w:rsidR="00835065">
        <w:rPr>
          <w:rFonts w:ascii="Arial" w:hAnsi="Arial" w:cs="Arial"/>
        </w:rPr>
        <w:t xml:space="preserve"> priority 3 of the KSCB Business Plan, t</w:t>
      </w:r>
      <w:r w:rsidR="00835065" w:rsidRPr="00137DE5">
        <w:rPr>
          <w:rFonts w:ascii="Arial" w:hAnsi="Arial" w:cs="Arial"/>
        </w:rPr>
        <w:t>he KSCB is committed</w:t>
      </w:r>
      <w:r w:rsidR="00BB5537">
        <w:rPr>
          <w:rFonts w:ascii="Arial" w:hAnsi="Arial" w:cs="Arial"/>
        </w:rPr>
        <w:t xml:space="preserve"> </w:t>
      </w:r>
      <w:r w:rsidR="00BB5537" w:rsidRPr="00BB5537">
        <w:rPr>
          <w:rFonts w:ascii="Arial" w:hAnsi="Arial" w:cs="Arial"/>
        </w:rPr>
        <w:t>to tackling the issue of sexual exploitation of children through a coordinated multi-agency strategic plan</w:t>
      </w:r>
      <w:r w:rsidR="00D40B9A">
        <w:rPr>
          <w:rFonts w:ascii="Arial" w:hAnsi="Arial" w:cs="Arial"/>
        </w:rPr>
        <w:t xml:space="preserve"> and framework</w:t>
      </w:r>
      <w:r w:rsidR="00BB5537" w:rsidRPr="00BB5537">
        <w:rPr>
          <w:rFonts w:ascii="Arial" w:hAnsi="Arial" w:cs="Arial"/>
        </w:rPr>
        <w:t>, which is overseen by the Knowsley CSE Sub Group. It is recognised that in order to successfully protect sexually exploited children there must be a robust, multi-agency approach to the:</w:t>
      </w:r>
    </w:p>
    <w:p w14:paraId="354452A8" w14:textId="77777777" w:rsidR="00BB5537" w:rsidRPr="00BB5537" w:rsidRDefault="00BB5537" w:rsidP="00BB5537">
      <w:pPr>
        <w:rPr>
          <w:rFonts w:ascii="Arial" w:hAnsi="Arial" w:cs="Arial"/>
        </w:rPr>
      </w:pPr>
    </w:p>
    <w:p w14:paraId="1923C8C8" w14:textId="77777777" w:rsidR="00BB5537" w:rsidRPr="00BB5537" w:rsidRDefault="00BB5537" w:rsidP="00BB5537">
      <w:pPr>
        <w:rPr>
          <w:rFonts w:ascii="Arial" w:hAnsi="Arial" w:cs="Arial"/>
        </w:rPr>
      </w:pPr>
      <w:r w:rsidRPr="00BB5537">
        <w:rPr>
          <w:rFonts w:ascii="Arial" w:hAnsi="Arial" w:cs="Arial"/>
        </w:rPr>
        <w:t>•</w:t>
      </w:r>
      <w:r w:rsidRPr="00BB5537">
        <w:rPr>
          <w:rFonts w:ascii="Arial" w:hAnsi="Arial" w:cs="Arial"/>
        </w:rPr>
        <w:tab/>
        <w:t xml:space="preserve">Prevention </w:t>
      </w:r>
    </w:p>
    <w:p w14:paraId="0CDA5AA7" w14:textId="77777777" w:rsidR="00BB5537" w:rsidRPr="00BB5537" w:rsidRDefault="00BB5537" w:rsidP="00BB5537">
      <w:pPr>
        <w:rPr>
          <w:rFonts w:ascii="Arial" w:hAnsi="Arial" w:cs="Arial"/>
        </w:rPr>
      </w:pPr>
      <w:r w:rsidRPr="00BB5537">
        <w:rPr>
          <w:rFonts w:ascii="Arial" w:hAnsi="Arial" w:cs="Arial"/>
        </w:rPr>
        <w:t>•</w:t>
      </w:r>
      <w:r w:rsidRPr="00BB5537">
        <w:rPr>
          <w:rFonts w:ascii="Arial" w:hAnsi="Arial" w:cs="Arial"/>
        </w:rPr>
        <w:tab/>
        <w:t xml:space="preserve">Identification </w:t>
      </w:r>
    </w:p>
    <w:p w14:paraId="2FD482C6" w14:textId="77777777" w:rsidR="00BB5537" w:rsidRPr="00BB5537" w:rsidRDefault="00BB5537" w:rsidP="00BB5537">
      <w:pPr>
        <w:rPr>
          <w:rFonts w:ascii="Arial" w:hAnsi="Arial" w:cs="Arial"/>
        </w:rPr>
      </w:pPr>
      <w:r w:rsidRPr="00BB5537">
        <w:rPr>
          <w:rFonts w:ascii="Arial" w:hAnsi="Arial" w:cs="Arial"/>
        </w:rPr>
        <w:t>•</w:t>
      </w:r>
      <w:r w:rsidRPr="00BB5537">
        <w:rPr>
          <w:rFonts w:ascii="Arial" w:hAnsi="Arial" w:cs="Arial"/>
        </w:rPr>
        <w:tab/>
        <w:t xml:space="preserve">Intervention </w:t>
      </w:r>
    </w:p>
    <w:p w14:paraId="06A9B210" w14:textId="77777777" w:rsidR="00BB5537" w:rsidRPr="00BB5537" w:rsidRDefault="00BB5537" w:rsidP="00BB5537">
      <w:pPr>
        <w:rPr>
          <w:rFonts w:ascii="Arial" w:hAnsi="Arial" w:cs="Arial"/>
        </w:rPr>
      </w:pPr>
      <w:r w:rsidRPr="00BB5537">
        <w:rPr>
          <w:rFonts w:ascii="Arial" w:hAnsi="Arial" w:cs="Arial"/>
        </w:rPr>
        <w:t>•</w:t>
      </w:r>
      <w:r w:rsidRPr="00BB5537">
        <w:rPr>
          <w:rFonts w:ascii="Arial" w:hAnsi="Arial" w:cs="Arial"/>
        </w:rPr>
        <w:tab/>
        <w:t xml:space="preserve">Planning  </w:t>
      </w:r>
    </w:p>
    <w:p w14:paraId="3720B1E8" w14:textId="77777777" w:rsidR="00BB5537" w:rsidRPr="00BB5537" w:rsidRDefault="00BB5537" w:rsidP="00BB5537">
      <w:pPr>
        <w:rPr>
          <w:rFonts w:ascii="Arial" w:hAnsi="Arial" w:cs="Arial"/>
        </w:rPr>
      </w:pPr>
      <w:r w:rsidRPr="00BB5537">
        <w:rPr>
          <w:rFonts w:ascii="Arial" w:hAnsi="Arial" w:cs="Arial"/>
        </w:rPr>
        <w:t>•</w:t>
      </w:r>
      <w:r w:rsidRPr="00BB5537">
        <w:rPr>
          <w:rFonts w:ascii="Arial" w:hAnsi="Arial" w:cs="Arial"/>
        </w:rPr>
        <w:tab/>
        <w:t>Prosecution</w:t>
      </w:r>
    </w:p>
    <w:p w14:paraId="7C55DD8E" w14:textId="77777777" w:rsidR="00BB5537" w:rsidRPr="00BB5537" w:rsidRDefault="00BB5537" w:rsidP="00BB5537">
      <w:pPr>
        <w:rPr>
          <w:rFonts w:ascii="Arial" w:hAnsi="Arial" w:cs="Arial"/>
        </w:rPr>
      </w:pPr>
      <w:r w:rsidRPr="00BB5537">
        <w:rPr>
          <w:rFonts w:ascii="Arial" w:hAnsi="Arial" w:cs="Arial"/>
        </w:rPr>
        <w:t xml:space="preserve"> </w:t>
      </w:r>
    </w:p>
    <w:p w14:paraId="4831506C" w14:textId="002057A7" w:rsidR="00BB5537" w:rsidRDefault="00BB5537" w:rsidP="00D94594">
      <w:pPr>
        <w:rPr>
          <w:rFonts w:ascii="Arial" w:hAnsi="Arial" w:cs="Arial"/>
        </w:rPr>
      </w:pPr>
      <w:r w:rsidRPr="00BB5537">
        <w:rPr>
          <w:rFonts w:ascii="Arial" w:hAnsi="Arial" w:cs="Arial"/>
        </w:rPr>
        <w:t>It is vital that agencies work together and share information to identify children who are involved, or at risk of becoming involved, in sexual exploitation.</w:t>
      </w:r>
      <w:r>
        <w:rPr>
          <w:rFonts w:ascii="Arial" w:hAnsi="Arial" w:cs="Arial"/>
        </w:rPr>
        <w:t xml:space="preserve"> The KSCB is therefore committed </w:t>
      </w:r>
      <w:r w:rsidR="00835065" w:rsidRPr="00137DE5">
        <w:rPr>
          <w:rFonts w:ascii="Arial" w:hAnsi="Arial" w:cs="Arial"/>
        </w:rPr>
        <w:t>to providing a comprehensive and effective</w:t>
      </w:r>
      <w:r>
        <w:rPr>
          <w:rFonts w:ascii="Arial" w:hAnsi="Arial" w:cs="Arial"/>
        </w:rPr>
        <w:t xml:space="preserve"> multi-agency</w:t>
      </w:r>
      <w:r w:rsidR="00835065" w:rsidRPr="00137DE5">
        <w:rPr>
          <w:rFonts w:ascii="Arial" w:hAnsi="Arial" w:cs="Arial"/>
        </w:rPr>
        <w:t xml:space="preserve"> training programme</w:t>
      </w:r>
      <w:r>
        <w:rPr>
          <w:rFonts w:ascii="Arial" w:hAnsi="Arial" w:cs="Arial"/>
        </w:rPr>
        <w:t xml:space="preserve"> to compliment this plan. </w:t>
      </w:r>
    </w:p>
    <w:p w14:paraId="08BCF678" w14:textId="77777777" w:rsidR="00BB5537" w:rsidRDefault="00BB5537" w:rsidP="00D94594">
      <w:pPr>
        <w:rPr>
          <w:rFonts w:ascii="Arial" w:hAnsi="Arial" w:cs="Arial"/>
        </w:rPr>
      </w:pPr>
    </w:p>
    <w:p w14:paraId="6918B28C" w14:textId="26E70BD0" w:rsidR="00D94594" w:rsidRDefault="00D94594" w:rsidP="00D94594">
      <w:pPr>
        <w:rPr>
          <w:rFonts w:ascii="Arial" w:hAnsi="Arial" w:cs="Arial"/>
        </w:rPr>
      </w:pPr>
      <w:r w:rsidRPr="00D94594">
        <w:rPr>
          <w:rFonts w:ascii="Arial" w:hAnsi="Arial" w:cs="Arial"/>
        </w:rPr>
        <w:t>The aim of the programme is to increase particip</w:t>
      </w:r>
      <w:r>
        <w:rPr>
          <w:rFonts w:ascii="Arial" w:hAnsi="Arial" w:cs="Arial"/>
        </w:rPr>
        <w:t>ant’s knowledge and skills whilst ensuring that consistent messages are shared and that frontline practitioners are fully aware of the referral pathways available to them. With the ultimate aim of</w:t>
      </w:r>
      <w:r w:rsidRPr="00D94594">
        <w:rPr>
          <w:rFonts w:ascii="Arial" w:hAnsi="Arial" w:cs="Arial"/>
        </w:rPr>
        <w:t xml:space="preserve"> improve working relationships between agencies, to promote hig</w:t>
      </w:r>
      <w:r>
        <w:rPr>
          <w:rFonts w:ascii="Arial" w:hAnsi="Arial" w:cs="Arial"/>
        </w:rPr>
        <w:t>h quality service provision and improved</w:t>
      </w:r>
      <w:r w:rsidRPr="00D94594">
        <w:rPr>
          <w:rFonts w:ascii="Arial" w:hAnsi="Arial" w:cs="Arial"/>
        </w:rPr>
        <w:t xml:space="preserve"> outcomes for children and young people. </w:t>
      </w:r>
      <w:r w:rsidR="00B23AFF">
        <w:rPr>
          <w:rFonts w:ascii="Arial" w:hAnsi="Arial" w:cs="Arial"/>
        </w:rPr>
        <w:t xml:space="preserve">This document needs to </w:t>
      </w:r>
      <w:r w:rsidR="00E62724">
        <w:rPr>
          <w:rFonts w:ascii="Arial" w:hAnsi="Arial" w:cs="Arial"/>
        </w:rPr>
        <w:t xml:space="preserve">be </w:t>
      </w:r>
      <w:r w:rsidR="00B23AFF">
        <w:rPr>
          <w:rFonts w:ascii="Arial" w:hAnsi="Arial" w:cs="Arial"/>
        </w:rPr>
        <w:t>consider</w:t>
      </w:r>
      <w:r w:rsidR="00E62724">
        <w:rPr>
          <w:rFonts w:ascii="Arial" w:hAnsi="Arial" w:cs="Arial"/>
        </w:rPr>
        <w:t>ed</w:t>
      </w:r>
      <w:r w:rsidR="00B23AFF">
        <w:rPr>
          <w:rFonts w:ascii="Arial" w:hAnsi="Arial" w:cs="Arial"/>
        </w:rPr>
        <w:t xml:space="preserve"> alongside documentation regarding criminal exploitation as this is a thematic area linked to</w:t>
      </w:r>
      <w:r w:rsidR="001047B8">
        <w:rPr>
          <w:rFonts w:ascii="Arial" w:hAnsi="Arial" w:cs="Arial"/>
        </w:rPr>
        <w:t xml:space="preserve"> sexual exploitation in our borough</w:t>
      </w:r>
      <w:r w:rsidR="00B23AFF">
        <w:rPr>
          <w:rFonts w:ascii="Arial" w:hAnsi="Arial" w:cs="Arial"/>
        </w:rPr>
        <w:t>.</w:t>
      </w:r>
    </w:p>
    <w:p w14:paraId="73C0CC46" w14:textId="77777777" w:rsidR="00BB5537" w:rsidRDefault="00BB5537" w:rsidP="00D94594">
      <w:pPr>
        <w:rPr>
          <w:rFonts w:ascii="Arial" w:hAnsi="Arial" w:cs="Arial"/>
        </w:rPr>
      </w:pPr>
    </w:p>
    <w:p w14:paraId="54BFC0E3" w14:textId="60CF83DD" w:rsidR="00E630C2" w:rsidRDefault="00E630C2" w:rsidP="00D94594">
      <w:pPr>
        <w:rPr>
          <w:rFonts w:ascii="Arial" w:hAnsi="Arial" w:cs="Arial"/>
        </w:rPr>
      </w:pPr>
      <w:r>
        <w:rPr>
          <w:rFonts w:ascii="Arial" w:hAnsi="Arial" w:cs="Arial"/>
        </w:rPr>
        <w:t>This document will be updated on a regular basis to incorporate changes to the training programme on offer</w:t>
      </w:r>
      <w:r w:rsidR="00B50D9F">
        <w:rPr>
          <w:rFonts w:ascii="Arial" w:hAnsi="Arial" w:cs="Arial"/>
        </w:rPr>
        <w:t>.</w:t>
      </w:r>
    </w:p>
    <w:p w14:paraId="466987CD" w14:textId="77777777" w:rsidR="00BB5537" w:rsidRPr="00D94594" w:rsidRDefault="00BB5537" w:rsidP="00D94594">
      <w:pPr>
        <w:rPr>
          <w:rFonts w:ascii="Arial" w:hAnsi="Arial" w:cs="Arial"/>
        </w:rPr>
      </w:pPr>
    </w:p>
    <w:p w14:paraId="628BC2AD" w14:textId="60D6AFC6" w:rsidR="00835065" w:rsidRPr="00D62D3D" w:rsidRDefault="00D62D3D" w:rsidP="00E72B16">
      <w:pPr>
        <w:rPr>
          <w:rFonts w:ascii="Arial" w:hAnsi="Arial" w:cs="Arial"/>
          <w:b/>
          <w:sz w:val="24"/>
          <w:szCs w:val="24"/>
          <w:lang w:val="en-US"/>
        </w:rPr>
      </w:pPr>
      <w:r w:rsidRPr="00D62D3D">
        <w:rPr>
          <w:rFonts w:ascii="Arial" w:hAnsi="Arial" w:cs="Arial"/>
          <w:b/>
          <w:sz w:val="24"/>
          <w:szCs w:val="24"/>
          <w:lang w:val="en-US"/>
        </w:rPr>
        <w:t>Aim and P</w:t>
      </w:r>
      <w:r w:rsidR="001067DF" w:rsidRPr="00D62D3D">
        <w:rPr>
          <w:rFonts w:ascii="Arial" w:hAnsi="Arial" w:cs="Arial"/>
          <w:b/>
          <w:sz w:val="24"/>
          <w:szCs w:val="24"/>
          <w:lang w:val="en-US"/>
        </w:rPr>
        <w:t xml:space="preserve">urpose </w:t>
      </w:r>
    </w:p>
    <w:p w14:paraId="14D333F0" w14:textId="77777777" w:rsidR="00D94594" w:rsidRPr="00D94594" w:rsidRDefault="00D94594" w:rsidP="00E72B16">
      <w:pPr>
        <w:rPr>
          <w:rFonts w:ascii="Arial" w:hAnsi="Arial" w:cs="Arial"/>
          <w:b/>
          <w:lang w:val="en-US"/>
        </w:rPr>
      </w:pPr>
    </w:p>
    <w:p w14:paraId="42110588" w14:textId="03076C2B" w:rsidR="00D94594" w:rsidRPr="00D94594" w:rsidRDefault="00D94594" w:rsidP="00D94594">
      <w:pPr>
        <w:rPr>
          <w:rFonts w:ascii="Arial" w:hAnsi="Arial" w:cs="Arial"/>
          <w:lang w:val="en-US"/>
        </w:rPr>
      </w:pPr>
      <w:r w:rsidRPr="00D94594">
        <w:rPr>
          <w:rFonts w:ascii="Arial" w:hAnsi="Arial" w:cs="Arial"/>
          <w:lang w:val="en-US"/>
        </w:rPr>
        <w:t xml:space="preserve">The aim of this strategy is to support the KSCB in fulfilling its identified priorities and actions regarding Child Sexual Exploitation. </w:t>
      </w:r>
    </w:p>
    <w:p w14:paraId="220E135E" w14:textId="77777777" w:rsidR="00D94594" w:rsidRPr="00D94594" w:rsidRDefault="00D94594" w:rsidP="00D94594">
      <w:pPr>
        <w:rPr>
          <w:rFonts w:ascii="Arial" w:hAnsi="Arial" w:cs="Arial"/>
          <w:lang w:val="en-US"/>
        </w:rPr>
      </w:pPr>
    </w:p>
    <w:p w14:paraId="371C190F" w14:textId="7DCB2461" w:rsidR="00D94594" w:rsidRPr="00D94594" w:rsidRDefault="00D94594" w:rsidP="00D94594">
      <w:pPr>
        <w:rPr>
          <w:rFonts w:ascii="Arial" w:hAnsi="Arial" w:cs="Arial"/>
          <w:lang w:val="en-US"/>
        </w:rPr>
      </w:pPr>
      <w:r w:rsidRPr="00D94594">
        <w:rPr>
          <w:rFonts w:ascii="Arial" w:hAnsi="Arial" w:cs="Arial"/>
          <w:lang w:val="en-US"/>
        </w:rPr>
        <w:t xml:space="preserve">The purpose of this strategy is to outline a plan of future </w:t>
      </w:r>
      <w:r>
        <w:rPr>
          <w:rFonts w:ascii="Arial" w:hAnsi="Arial" w:cs="Arial"/>
          <w:lang w:val="en-US"/>
        </w:rPr>
        <w:t>training and development opportunities for the w</w:t>
      </w:r>
      <w:r w:rsidR="00576887">
        <w:rPr>
          <w:rFonts w:ascii="Arial" w:hAnsi="Arial" w:cs="Arial"/>
          <w:lang w:val="en-US"/>
        </w:rPr>
        <w:t>orkforce including how we intend</w:t>
      </w:r>
      <w:r>
        <w:rPr>
          <w:rFonts w:ascii="Arial" w:hAnsi="Arial" w:cs="Arial"/>
          <w:lang w:val="en-US"/>
        </w:rPr>
        <w:t xml:space="preserve"> to evidence that training is ma</w:t>
      </w:r>
      <w:r w:rsidR="00576887">
        <w:rPr>
          <w:rFonts w:ascii="Arial" w:hAnsi="Arial" w:cs="Arial"/>
          <w:lang w:val="en-US"/>
        </w:rPr>
        <w:t>king a difference, enhancing practice and improving outcomes for families and children.</w:t>
      </w:r>
    </w:p>
    <w:p w14:paraId="57CE9E8E" w14:textId="77777777" w:rsidR="00D94594" w:rsidRDefault="00D94594" w:rsidP="00D94594">
      <w:pPr>
        <w:rPr>
          <w:rFonts w:ascii="Arial" w:hAnsi="Arial" w:cs="Arial"/>
          <w:sz w:val="24"/>
          <w:szCs w:val="24"/>
          <w:lang w:val="en-US"/>
        </w:rPr>
      </w:pPr>
    </w:p>
    <w:p w14:paraId="0BF5E7F2" w14:textId="54A14239" w:rsidR="00576887" w:rsidRDefault="00E630C2" w:rsidP="009C6EF6">
      <w:pPr>
        <w:rPr>
          <w:rFonts w:ascii="Arial" w:hAnsi="Arial" w:cs="Arial"/>
          <w:b/>
          <w:sz w:val="24"/>
          <w:szCs w:val="24"/>
          <w:lang w:val="en-US"/>
        </w:rPr>
      </w:pPr>
      <w:r>
        <w:rPr>
          <w:rFonts w:ascii="Arial" w:hAnsi="Arial" w:cs="Arial"/>
          <w:b/>
          <w:sz w:val="24"/>
          <w:szCs w:val="24"/>
          <w:lang w:val="en-US"/>
        </w:rPr>
        <w:t xml:space="preserve">2015-16 </w:t>
      </w:r>
      <w:r w:rsidR="00576887" w:rsidRPr="00D62D3D">
        <w:rPr>
          <w:rFonts w:ascii="Arial" w:hAnsi="Arial" w:cs="Arial"/>
          <w:b/>
          <w:sz w:val="24"/>
          <w:szCs w:val="24"/>
          <w:lang w:val="en-US"/>
        </w:rPr>
        <w:t>Training Plan</w:t>
      </w:r>
    </w:p>
    <w:p w14:paraId="1C1F68ED" w14:textId="77777777" w:rsidR="009C6EF6" w:rsidRDefault="009C6EF6" w:rsidP="009C6EF6">
      <w:pPr>
        <w:rPr>
          <w:rFonts w:ascii="Arial" w:hAnsi="Arial" w:cs="Arial"/>
          <w:b/>
          <w:sz w:val="24"/>
          <w:szCs w:val="24"/>
          <w:lang w:val="en-US"/>
        </w:rPr>
      </w:pPr>
    </w:p>
    <w:p w14:paraId="7C090A96" w14:textId="796A3D61" w:rsidR="009C6EF6" w:rsidRPr="009C6EF6" w:rsidRDefault="009C6EF6" w:rsidP="009C6EF6">
      <w:pPr>
        <w:rPr>
          <w:rFonts w:ascii="Arial" w:hAnsi="Arial" w:cs="Arial"/>
          <w:lang w:val="en-US"/>
        </w:rPr>
      </w:pPr>
      <w:r>
        <w:rPr>
          <w:rFonts w:ascii="Arial" w:hAnsi="Arial" w:cs="Arial"/>
          <w:lang w:val="en-US"/>
        </w:rPr>
        <w:t xml:space="preserve">It is our aim to deliver a comprehensive </w:t>
      </w:r>
      <w:r w:rsidR="00682739">
        <w:rPr>
          <w:rFonts w:ascii="Arial" w:hAnsi="Arial" w:cs="Arial"/>
          <w:lang w:val="en-US"/>
        </w:rPr>
        <w:t xml:space="preserve">Multi-Agency </w:t>
      </w:r>
      <w:r>
        <w:rPr>
          <w:rFonts w:ascii="Arial" w:hAnsi="Arial" w:cs="Arial"/>
          <w:lang w:val="en-US"/>
        </w:rPr>
        <w:t>CSE training programe to meet the needs of the wider workforce including targeted training at identified cohorts of staff and offering a range of briefings</w:t>
      </w:r>
      <w:r w:rsidR="00682739">
        <w:rPr>
          <w:rFonts w:ascii="Arial" w:hAnsi="Arial" w:cs="Arial"/>
          <w:lang w:val="en-US"/>
        </w:rPr>
        <w:t xml:space="preserve">, online modules, development days </w:t>
      </w:r>
      <w:r>
        <w:rPr>
          <w:rFonts w:ascii="Arial" w:hAnsi="Arial" w:cs="Arial"/>
          <w:lang w:val="en-US"/>
        </w:rPr>
        <w:t xml:space="preserve"> and courses on identified areas such as working with parents, communicating with children and strengthening links in with the wider community. Please see this year’s training offer at appendix 1 within this document.</w:t>
      </w:r>
    </w:p>
    <w:p w14:paraId="01E80911" w14:textId="77777777" w:rsidR="009C6EF6" w:rsidRDefault="009C6EF6" w:rsidP="009C6EF6">
      <w:pPr>
        <w:rPr>
          <w:rFonts w:ascii="Arial" w:hAnsi="Arial" w:cs="Arial"/>
          <w:b/>
        </w:rPr>
      </w:pPr>
    </w:p>
    <w:p w14:paraId="1F551037" w14:textId="7982358B" w:rsidR="00621A28" w:rsidRDefault="00621A28" w:rsidP="00576887">
      <w:pPr>
        <w:pStyle w:val="Default"/>
        <w:rPr>
          <w:rFonts w:ascii="Arial" w:hAnsi="Arial" w:cs="Arial"/>
          <w:color w:val="auto"/>
          <w:sz w:val="22"/>
          <w:szCs w:val="22"/>
        </w:rPr>
      </w:pPr>
      <w:r w:rsidRPr="00621A28">
        <w:rPr>
          <w:rFonts w:ascii="Arial" w:hAnsi="Arial" w:cs="Arial"/>
          <w:color w:val="auto"/>
          <w:sz w:val="22"/>
          <w:szCs w:val="22"/>
        </w:rPr>
        <w:t>The training plan will be reviewed on an annual basis and</w:t>
      </w:r>
      <w:r>
        <w:rPr>
          <w:rFonts w:ascii="Arial" w:hAnsi="Arial" w:cs="Arial"/>
          <w:color w:val="auto"/>
          <w:sz w:val="22"/>
          <w:szCs w:val="22"/>
        </w:rPr>
        <w:t xml:space="preserve"> will </w:t>
      </w:r>
      <w:r w:rsidRPr="00621A28">
        <w:rPr>
          <w:rFonts w:ascii="Arial" w:hAnsi="Arial" w:cs="Arial"/>
          <w:color w:val="auto"/>
          <w:sz w:val="22"/>
          <w:szCs w:val="22"/>
        </w:rPr>
        <w:t xml:space="preserve">include data captured in </w:t>
      </w:r>
      <w:r>
        <w:rPr>
          <w:rFonts w:ascii="Arial" w:hAnsi="Arial" w:cs="Arial"/>
          <w:color w:val="auto"/>
          <w:sz w:val="22"/>
          <w:szCs w:val="22"/>
        </w:rPr>
        <w:t xml:space="preserve">the </w:t>
      </w:r>
      <w:r w:rsidRPr="00621A28">
        <w:rPr>
          <w:rFonts w:ascii="Arial" w:hAnsi="Arial" w:cs="Arial"/>
          <w:color w:val="auto"/>
          <w:sz w:val="22"/>
          <w:szCs w:val="22"/>
        </w:rPr>
        <w:t>training needs analysis</w:t>
      </w:r>
      <w:r w:rsidR="009C6EF6">
        <w:rPr>
          <w:rFonts w:ascii="Arial" w:hAnsi="Arial" w:cs="Arial"/>
          <w:color w:val="auto"/>
          <w:sz w:val="22"/>
          <w:szCs w:val="22"/>
        </w:rPr>
        <w:t xml:space="preserve">, </w:t>
      </w:r>
      <w:r>
        <w:rPr>
          <w:rFonts w:ascii="Arial" w:hAnsi="Arial" w:cs="Arial"/>
          <w:color w:val="auto"/>
          <w:sz w:val="22"/>
          <w:szCs w:val="22"/>
        </w:rPr>
        <w:t>information gathered at the CSE Sub group</w:t>
      </w:r>
      <w:r w:rsidR="009C6EF6">
        <w:rPr>
          <w:rFonts w:ascii="Arial" w:hAnsi="Arial" w:cs="Arial"/>
          <w:color w:val="auto"/>
          <w:sz w:val="22"/>
          <w:szCs w:val="22"/>
        </w:rPr>
        <w:t xml:space="preserve"> and lessons deriving from the Learning and Improvement Framework</w:t>
      </w:r>
      <w:r w:rsidRPr="00621A28">
        <w:rPr>
          <w:rFonts w:ascii="Arial" w:hAnsi="Arial" w:cs="Arial"/>
          <w:color w:val="auto"/>
          <w:sz w:val="22"/>
          <w:szCs w:val="22"/>
        </w:rPr>
        <w:t xml:space="preserve"> to ensure we are meeting the needs of the wider workforce.</w:t>
      </w:r>
    </w:p>
    <w:p w14:paraId="32996EE2" w14:textId="77777777" w:rsidR="00B96675" w:rsidRDefault="00B96675" w:rsidP="00576887">
      <w:pPr>
        <w:pStyle w:val="Default"/>
        <w:rPr>
          <w:rFonts w:ascii="Arial" w:hAnsi="Arial" w:cs="Arial"/>
          <w:color w:val="auto"/>
          <w:sz w:val="22"/>
          <w:szCs w:val="22"/>
        </w:rPr>
      </w:pPr>
    </w:p>
    <w:p w14:paraId="433FAB3E" w14:textId="7C994CE0" w:rsidR="00B96675" w:rsidRPr="00E630C2" w:rsidRDefault="00B96675" w:rsidP="00576887">
      <w:pPr>
        <w:pStyle w:val="Default"/>
        <w:rPr>
          <w:rFonts w:ascii="Arial" w:hAnsi="Arial" w:cs="Arial"/>
          <w:b/>
          <w:color w:val="auto"/>
        </w:rPr>
      </w:pPr>
      <w:r w:rsidRPr="00E630C2">
        <w:rPr>
          <w:rFonts w:ascii="Arial" w:hAnsi="Arial" w:cs="Arial"/>
          <w:b/>
          <w:color w:val="auto"/>
        </w:rPr>
        <w:t>Voice of the Child</w:t>
      </w:r>
    </w:p>
    <w:p w14:paraId="20272809" w14:textId="77777777" w:rsidR="00B96675" w:rsidRDefault="00B96675" w:rsidP="00576887">
      <w:pPr>
        <w:pStyle w:val="Default"/>
        <w:rPr>
          <w:rFonts w:ascii="Arial" w:hAnsi="Arial" w:cs="Arial"/>
          <w:b/>
          <w:color w:val="auto"/>
          <w:sz w:val="22"/>
          <w:szCs w:val="22"/>
        </w:rPr>
      </w:pPr>
    </w:p>
    <w:p w14:paraId="1937A216" w14:textId="7AD76134" w:rsidR="00B96675" w:rsidRPr="00B96675" w:rsidRDefault="00B96675" w:rsidP="00576887">
      <w:pPr>
        <w:pStyle w:val="Default"/>
        <w:rPr>
          <w:rFonts w:ascii="Arial" w:hAnsi="Arial" w:cs="Arial"/>
          <w:color w:val="auto"/>
          <w:sz w:val="22"/>
          <w:szCs w:val="22"/>
        </w:rPr>
      </w:pPr>
      <w:r>
        <w:rPr>
          <w:rFonts w:ascii="Arial" w:hAnsi="Arial" w:cs="Arial"/>
          <w:color w:val="auto"/>
          <w:sz w:val="22"/>
          <w:szCs w:val="22"/>
        </w:rPr>
        <w:t>It is imperative that we incorporate ideas and views from child</w:t>
      </w:r>
      <w:r w:rsidR="00E630C2">
        <w:rPr>
          <w:rFonts w:ascii="Arial" w:hAnsi="Arial" w:cs="Arial"/>
          <w:color w:val="auto"/>
          <w:sz w:val="22"/>
          <w:szCs w:val="22"/>
        </w:rPr>
        <w:t>ren into future training programmes, recent information captured via a borough wide young person’s survey will be considered when reviewing the training offer regarding child sexual exploitation.</w:t>
      </w:r>
    </w:p>
    <w:p w14:paraId="29357E45" w14:textId="3085E254" w:rsidR="00576887" w:rsidRPr="00D62D3D" w:rsidRDefault="00D40B9A" w:rsidP="00576887">
      <w:pPr>
        <w:pStyle w:val="Default"/>
        <w:rPr>
          <w:rFonts w:ascii="Arial" w:hAnsi="Arial" w:cs="Arial"/>
          <w:b/>
          <w:color w:val="auto"/>
        </w:rPr>
      </w:pPr>
      <w:r>
        <w:rPr>
          <w:rFonts w:ascii="Arial" w:hAnsi="Arial" w:cs="Arial"/>
          <w:b/>
          <w:color w:val="auto"/>
        </w:rPr>
        <w:lastRenderedPageBreak/>
        <w:t xml:space="preserve">Quality Assurance </w:t>
      </w:r>
    </w:p>
    <w:p w14:paraId="3A08D657" w14:textId="77777777" w:rsidR="00576887" w:rsidRDefault="00576887" w:rsidP="000140D2">
      <w:pPr>
        <w:pStyle w:val="BodyTextIndent"/>
        <w:spacing w:after="0"/>
        <w:ind w:left="-142"/>
        <w:rPr>
          <w:rFonts w:ascii="Arial" w:hAnsi="Arial" w:cs="Arial"/>
          <w:b/>
          <w:sz w:val="22"/>
          <w:szCs w:val="22"/>
        </w:rPr>
      </w:pPr>
    </w:p>
    <w:p w14:paraId="4B28F2A0" w14:textId="686E9A8B" w:rsidR="00D62D3D" w:rsidRDefault="00425484" w:rsidP="00A401E0">
      <w:pPr>
        <w:pStyle w:val="BodyTextIndent"/>
        <w:ind w:left="-142"/>
        <w:rPr>
          <w:rFonts w:ascii="Arial" w:hAnsi="Arial" w:cs="Arial"/>
          <w:sz w:val="22"/>
          <w:szCs w:val="22"/>
        </w:rPr>
      </w:pPr>
      <w:r>
        <w:rPr>
          <w:rFonts w:ascii="Arial" w:hAnsi="Arial" w:cs="Arial"/>
          <w:sz w:val="22"/>
          <w:szCs w:val="22"/>
        </w:rPr>
        <w:tab/>
        <w:t xml:space="preserve">A cohort of </w:t>
      </w:r>
      <w:r w:rsidRPr="00425484">
        <w:rPr>
          <w:rFonts w:ascii="Arial" w:hAnsi="Arial" w:cs="Arial"/>
          <w:sz w:val="22"/>
          <w:szCs w:val="22"/>
        </w:rPr>
        <w:t>KSCB</w:t>
      </w:r>
      <w:r>
        <w:rPr>
          <w:rFonts w:ascii="Arial" w:hAnsi="Arial" w:cs="Arial"/>
          <w:sz w:val="22"/>
          <w:szCs w:val="22"/>
        </w:rPr>
        <w:t xml:space="preserve"> Learning and Development </w:t>
      </w:r>
      <w:r w:rsidR="00A401E0">
        <w:rPr>
          <w:rFonts w:ascii="Arial" w:hAnsi="Arial" w:cs="Arial"/>
          <w:sz w:val="22"/>
          <w:szCs w:val="22"/>
        </w:rPr>
        <w:t>Sub G</w:t>
      </w:r>
      <w:r>
        <w:rPr>
          <w:rFonts w:ascii="Arial" w:hAnsi="Arial" w:cs="Arial"/>
          <w:sz w:val="22"/>
          <w:szCs w:val="22"/>
        </w:rPr>
        <w:t xml:space="preserve">roup members </w:t>
      </w:r>
      <w:r w:rsidR="00B50D9F">
        <w:rPr>
          <w:rFonts w:ascii="Arial" w:hAnsi="Arial" w:cs="Arial"/>
          <w:sz w:val="22"/>
          <w:szCs w:val="22"/>
        </w:rPr>
        <w:t>will be tasked with the quality</w:t>
      </w:r>
      <w:r w:rsidR="00A401E0">
        <w:rPr>
          <w:rFonts w:ascii="Arial" w:hAnsi="Arial" w:cs="Arial"/>
          <w:sz w:val="22"/>
          <w:szCs w:val="22"/>
        </w:rPr>
        <w:tab/>
      </w:r>
      <w:r>
        <w:rPr>
          <w:rFonts w:ascii="Arial" w:hAnsi="Arial" w:cs="Arial"/>
          <w:sz w:val="22"/>
          <w:szCs w:val="22"/>
        </w:rPr>
        <w:t xml:space="preserve">assurance of </w:t>
      </w:r>
      <w:r w:rsidR="00A401E0">
        <w:rPr>
          <w:rFonts w:ascii="Arial" w:hAnsi="Arial" w:cs="Arial"/>
          <w:sz w:val="22"/>
          <w:szCs w:val="22"/>
        </w:rPr>
        <w:t>the</w:t>
      </w:r>
      <w:r w:rsidR="00B50D9F">
        <w:rPr>
          <w:rFonts w:ascii="Arial" w:hAnsi="Arial" w:cs="Arial"/>
          <w:sz w:val="22"/>
          <w:szCs w:val="22"/>
        </w:rPr>
        <w:t xml:space="preserve"> 1 Day</w:t>
      </w:r>
      <w:r w:rsidR="00A401E0">
        <w:rPr>
          <w:rFonts w:ascii="Arial" w:hAnsi="Arial" w:cs="Arial"/>
          <w:sz w:val="22"/>
          <w:szCs w:val="22"/>
        </w:rPr>
        <w:t xml:space="preserve"> Multi-Agency CSE Training</w:t>
      </w:r>
      <w:r w:rsidR="00E630C2">
        <w:rPr>
          <w:rFonts w:ascii="Arial" w:hAnsi="Arial" w:cs="Arial"/>
          <w:sz w:val="22"/>
          <w:szCs w:val="22"/>
        </w:rPr>
        <w:t xml:space="preserve"> Course</w:t>
      </w:r>
      <w:r w:rsidR="00A401E0">
        <w:rPr>
          <w:rFonts w:ascii="Arial" w:hAnsi="Arial" w:cs="Arial"/>
          <w:sz w:val="22"/>
          <w:szCs w:val="22"/>
        </w:rPr>
        <w:t xml:space="preserve"> and Community Briefings. The Sub Group will </w:t>
      </w:r>
      <w:r w:rsidR="00B50D9F">
        <w:rPr>
          <w:rFonts w:ascii="Arial" w:hAnsi="Arial" w:cs="Arial"/>
          <w:sz w:val="22"/>
          <w:szCs w:val="22"/>
        </w:rPr>
        <w:tab/>
      </w:r>
      <w:r w:rsidR="00A401E0">
        <w:rPr>
          <w:rFonts w:ascii="Arial" w:hAnsi="Arial" w:cs="Arial"/>
          <w:sz w:val="22"/>
          <w:szCs w:val="22"/>
        </w:rPr>
        <w:t xml:space="preserve">use the </w:t>
      </w:r>
      <w:r w:rsidR="00E630C2">
        <w:rPr>
          <w:rFonts w:ascii="Arial" w:hAnsi="Arial" w:cs="Arial"/>
          <w:sz w:val="22"/>
          <w:szCs w:val="22"/>
        </w:rPr>
        <w:t xml:space="preserve">agreed </w:t>
      </w:r>
      <w:r w:rsidR="00A401E0">
        <w:rPr>
          <w:rFonts w:ascii="Arial" w:hAnsi="Arial" w:cs="Arial"/>
          <w:sz w:val="22"/>
          <w:szCs w:val="22"/>
        </w:rPr>
        <w:t xml:space="preserve">QA Tool in order to ensure that the process is consistent and data gathered will be shared </w:t>
      </w:r>
      <w:r w:rsidR="00E630C2">
        <w:rPr>
          <w:rFonts w:ascii="Arial" w:hAnsi="Arial" w:cs="Arial"/>
          <w:sz w:val="22"/>
          <w:szCs w:val="22"/>
        </w:rPr>
        <w:tab/>
        <w:t xml:space="preserve">with the learning </w:t>
      </w:r>
      <w:r w:rsidR="00A401E0">
        <w:rPr>
          <w:rFonts w:ascii="Arial" w:hAnsi="Arial" w:cs="Arial"/>
          <w:sz w:val="22"/>
          <w:szCs w:val="22"/>
        </w:rPr>
        <w:t xml:space="preserve">and Development Sub Group and the CSE Sub Group. </w:t>
      </w:r>
    </w:p>
    <w:p w14:paraId="1A4AC0BB" w14:textId="6892EE97" w:rsidR="00A401E0" w:rsidRPr="00A401E0" w:rsidRDefault="00D62D3D" w:rsidP="00A401E0">
      <w:pPr>
        <w:pStyle w:val="BodyTextIndent"/>
        <w:ind w:left="-142"/>
        <w:rPr>
          <w:rFonts w:ascii="Arial" w:hAnsi="Arial" w:cs="Arial"/>
          <w:sz w:val="22"/>
          <w:szCs w:val="22"/>
        </w:rPr>
      </w:pPr>
      <w:r>
        <w:rPr>
          <w:rFonts w:ascii="Arial" w:hAnsi="Arial" w:cs="Arial"/>
          <w:sz w:val="22"/>
          <w:szCs w:val="22"/>
        </w:rPr>
        <w:tab/>
      </w:r>
      <w:r w:rsidR="00A401E0" w:rsidRPr="00A401E0">
        <w:rPr>
          <w:rFonts w:ascii="Arial" w:hAnsi="Arial" w:cs="Arial"/>
          <w:sz w:val="22"/>
          <w:szCs w:val="22"/>
        </w:rPr>
        <w:t xml:space="preserve">This QA process considers:- </w:t>
      </w:r>
    </w:p>
    <w:p w14:paraId="40D090CA" w14:textId="77777777" w:rsidR="00A401E0" w:rsidRPr="00A401E0" w:rsidRDefault="00A401E0" w:rsidP="00A401E0">
      <w:pPr>
        <w:pStyle w:val="BodyTextIndent"/>
        <w:ind w:left="-142"/>
        <w:rPr>
          <w:rFonts w:ascii="Arial" w:hAnsi="Arial" w:cs="Arial"/>
          <w:sz w:val="22"/>
          <w:szCs w:val="22"/>
        </w:rPr>
      </w:pPr>
      <w:r w:rsidRPr="00A401E0">
        <w:rPr>
          <w:rFonts w:ascii="Arial" w:hAnsi="Arial" w:cs="Arial"/>
          <w:sz w:val="22"/>
          <w:szCs w:val="22"/>
        </w:rPr>
        <w:t>•</w:t>
      </w:r>
      <w:r w:rsidRPr="00A401E0">
        <w:rPr>
          <w:rFonts w:ascii="Arial" w:hAnsi="Arial" w:cs="Arial"/>
          <w:sz w:val="22"/>
          <w:szCs w:val="22"/>
        </w:rPr>
        <w:tab/>
        <w:t>Course arrangements</w:t>
      </w:r>
    </w:p>
    <w:p w14:paraId="1C4F5A78" w14:textId="77777777" w:rsidR="00A401E0" w:rsidRPr="00A401E0" w:rsidRDefault="00A401E0" w:rsidP="00A401E0">
      <w:pPr>
        <w:pStyle w:val="BodyTextIndent"/>
        <w:ind w:left="-142"/>
        <w:rPr>
          <w:rFonts w:ascii="Arial" w:hAnsi="Arial" w:cs="Arial"/>
          <w:sz w:val="22"/>
          <w:szCs w:val="22"/>
        </w:rPr>
      </w:pPr>
      <w:r w:rsidRPr="00A401E0">
        <w:rPr>
          <w:rFonts w:ascii="Arial" w:hAnsi="Arial" w:cs="Arial"/>
          <w:sz w:val="22"/>
          <w:szCs w:val="22"/>
        </w:rPr>
        <w:t>•</w:t>
      </w:r>
      <w:r w:rsidRPr="00A401E0">
        <w:rPr>
          <w:rFonts w:ascii="Arial" w:hAnsi="Arial" w:cs="Arial"/>
          <w:sz w:val="22"/>
          <w:szCs w:val="22"/>
        </w:rPr>
        <w:tab/>
        <w:t>Course content</w:t>
      </w:r>
    </w:p>
    <w:p w14:paraId="2B4E7334" w14:textId="77777777" w:rsidR="00A401E0" w:rsidRPr="00A401E0" w:rsidRDefault="00A401E0" w:rsidP="00A401E0">
      <w:pPr>
        <w:pStyle w:val="BodyTextIndent"/>
        <w:ind w:left="-142"/>
        <w:rPr>
          <w:rFonts w:ascii="Arial" w:hAnsi="Arial" w:cs="Arial"/>
          <w:sz w:val="22"/>
          <w:szCs w:val="22"/>
        </w:rPr>
      </w:pPr>
      <w:r w:rsidRPr="00A401E0">
        <w:rPr>
          <w:rFonts w:ascii="Arial" w:hAnsi="Arial" w:cs="Arial"/>
          <w:sz w:val="22"/>
          <w:szCs w:val="22"/>
        </w:rPr>
        <w:t>•</w:t>
      </w:r>
      <w:r w:rsidRPr="00A401E0">
        <w:rPr>
          <w:rFonts w:ascii="Arial" w:hAnsi="Arial" w:cs="Arial"/>
          <w:sz w:val="22"/>
          <w:szCs w:val="22"/>
        </w:rPr>
        <w:tab/>
        <w:t>Course delivery</w:t>
      </w:r>
    </w:p>
    <w:p w14:paraId="7BA661E9" w14:textId="77777777" w:rsidR="00A401E0" w:rsidRPr="00A401E0" w:rsidRDefault="00A401E0" w:rsidP="00A401E0">
      <w:pPr>
        <w:pStyle w:val="BodyTextIndent"/>
        <w:ind w:left="-142"/>
        <w:rPr>
          <w:rFonts w:ascii="Arial" w:hAnsi="Arial" w:cs="Arial"/>
          <w:sz w:val="22"/>
          <w:szCs w:val="22"/>
        </w:rPr>
      </w:pPr>
      <w:r w:rsidRPr="00A401E0">
        <w:rPr>
          <w:rFonts w:ascii="Arial" w:hAnsi="Arial" w:cs="Arial"/>
          <w:sz w:val="22"/>
          <w:szCs w:val="22"/>
        </w:rPr>
        <w:t>•</w:t>
      </w:r>
      <w:r w:rsidRPr="00A401E0">
        <w:rPr>
          <w:rFonts w:ascii="Arial" w:hAnsi="Arial" w:cs="Arial"/>
          <w:sz w:val="22"/>
          <w:szCs w:val="22"/>
        </w:rPr>
        <w:tab/>
        <w:t>Key messages/standards</w:t>
      </w:r>
    </w:p>
    <w:p w14:paraId="3907278C" w14:textId="77777777" w:rsidR="00A401E0" w:rsidRPr="00A401E0" w:rsidRDefault="00A401E0" w:rsidP="00A401E0">
      <w:pPr>
        <w:pStyle w:val="BodyTextIndent"/>
        <w:ind w:left="-142"/>
        <w:rPr>
          <w:rFonts w:ascii="Arial" w:hAnsi="Arial" w:cs="Arial"/>
          <w:sz w:val="22"/>
          <w:szCs w:val="22"/>
        </w:rPr>
      </w:pPr>
      <w:r w:rsidRPr="00A401E0">
        <w:rPr>
          <w:rFonts w:ascii="Arial" w:hAnsi="Arial" w:cs="Arial"/>
          <w:sz w:val="22"/>
          <w:szCs w:val="22"/>
        </w:rPr>
        <w:t>•</w:t>
      </w:r>
      <w:r w:rsidRPr="00A401E0">
        <w:rPr>
          <w:rFonts w:ascii="Arial" w:hAnsi="Arial" w:cs="Arial"/>
          <w:sz w:val="22"/>
          <w:szCs w:val="22"/>
        </w:rPr>
        <w:tab/>
        <w:t>Evaluation processes</w:t>
      </w:r>
    </w:p>
    <w:p w14:paraId="00138E31" w14:textId="62850218" w:rsidR="00576887" w:rsidRDefault="00A401E0" w:rsidP="00A401E0">
      <w:pPr>
        <w:pStyle w:val="BodyTextIndent"/>
        <w:spacing w:after="0"/>
        <w:ind w:left="-142"/>
        <w:rPr>
          <w:rFonts w:ascii="Arial" w:hAnsi="Arial" w:cs="Arial"/>
          <w:sz w:val="22"/>
          <w:szCs w:val="22"/>
        </w:rPr>
      </w:pPr>
      <w:r w:rsidRPr="00A401E0">
        <w:rPr>
          <w:rFonts w:ascii="Arial" w:hAnsi="Arial" w:cs="Arial"/>
          <w:sz w:val="22"/>
          <w:szCs w:val="22"/>
        </w:rPr>
        <w:t>•</w:t>
      </w:r>
      <w:r w:rsidRPr="00A401E0">
        <w:rPr>
          <w:rFonts w:ascii="Arial" w:hAnsi="Arial" w:cs="Arial"/>
          <w:sz w:val="22"/>
          <w:szCs w:val="22"/>
        </w:rPr>
        <w:tab/>
        <w:t>Trainer delivery</w:t>
      </w:r>
      <w:r>
        <w:rPr>
          <w:rFonts w:ascii="Arial" w:hAnsi="Arial" w:cs="Arial"/>
          <w:sz w:val="22"/>
          <w:szCs w:val="22"/>
        </w:rPr>
        <w:t xml:space="preserve"> </w:t>
      </w:r>
    </w:p>
    <w:p w14:paraId="022F4B76" w14:textId="77777777" w:rsidR="00D62D3D" w:rsidRPr="00425484" w:rsidRDefault="00D62D3D" w:rsidP="00A401E0">
      <w:pPr>
        <w:pStyle w:val="BodyTextIndent"/>
        <w:spacing w:after="0"/>
        <w:ind w:left="-142"/>
        <w:rPr>
          <w:rFonts w:ascii="Arial" w:hAnsi="Arial" w:cs="Arial"/>
          <w:sz w:val="22"/>
          <w:szCs w:val="22"/>
        </w:rPr>
      </w:pPr>
    </w:p>
    <w:p w14:paraId="502D7BD5" w14:textId="65DA2490" w:rsidR="00B23AFF" w:rsidRDefault="00D62D3D" w:rsidP="00B23AFF">
      <w:pPr>
        <w:pStyle w:val="BodyTextIndent"/>
        <w:spacing w:after="0"/>
        <w:ind w:left="-142"/>
        <w:rPr>
          <w:rFonts w:ascii="Arial" w:hAnsi="Arial" w:cs="Arial"/>
          <w:sz w:val="22"/>
          <w:szCs w:val="22"/>
        </w:rPr>
      </w:pPr>
      <w:r>
        <w:rPr>
          <w:rFonts w:ascii="Arial" w:hAnsi="Arial" w:cs="Arial"/>
          <w:sz w:val="22"/>
          <w:szCs w:val="22"/>
        </w:rPr>
        <w:tab/>
      </w:r>
      <w:r w:rsidR="00D3065E" w:rsidRPr="009C2A9C">
        <w:rPr>
          <w:rFonts w:ascii="Arial" w:hAnsi="Arial" w:cs="Arial"/>
          <w:sz w:val="22"/>
          <w:szCs w:val="22"/>
        </w:rPr>
        <w:t>The tool has been modified to include the following messages</w:t>
      </w:r>
      <w:r w:rsidR="00B23AFF" w:rsidRPr="00B23AFF">
        <w:rPr>
          <w:rFonts w:ascii="Arial" w:hAnsi="Arial" w:cs="Arial"/>
          <w:sz w:val="22"/>
          <w:szCs w:val="22"/>
        </w:rPr>
        <w:t xml:space="preserve"> </w:t>
      </w:r>
      <w:r w:rsidR="00B23AFF">
        <w:rPr>
          <w:rFonts w:ascii="Arial" w:hAnsi="Arial" w:cs="Arial"/>
          <w:sz w:val="22"/>
          <w:szCs w:val="22"/>
        </w:rPr>
        <w:t>in order to allow the course to</w:t>
      </w:r>
      <w:r w:rsidR="00B23AFF" w:rsidRPr="009C2A9C">
        <w:rPr>
          <w:rFonts w:ascii="Arial" w:hAnsi="Arial" w:cs="Arial"/>
          <w:sz w:val="22"/>
          <w:szCs w:val="22"/>
        </w:rPr>
        <w:t xml:space="preserve"> be measured </w:t>
      </w:r>
      <w:r>
        <w:rPr>
          <w:rFonts w:ascii="Arial" w:hAnsi="Arial" w:cs="Arial"/>
          <w:sz w:val="22"/>
          <w:szCs w:val="22"/>
        </w:rPr>
        <w:tab/>
      </w:r>
      <w:r w:rsidR="00B23AFF" w:rsidRPr="009C2A9C">
        <w:rPr>
          <w:rFonts w:ascii="Arial" w:hAnsi="Arial" w:cs="Arial"/>
          <w:sz w:val="22"/>
          <w:szCs w:val="22"/>
        </w:rPr>
        <w:t>against them:</w:t>
      </w:r>
    </w:p>
    <w:p w14:paraId="4102A6BE" w14:textId="77777777" w:rsidR="00B23AFF" w:rsidRDefault="00B23AFF" w:rsidP="00B23AFF">
      <w:pPr>
        <w:pStyle w:val="BodyTextIndent"/>
        <w:spacing w:after="0"/>
        <w:ind w:left="-142"/>
        <w:rPr>
          <w:rFonts w:ascii="Arial" w:hAnsi="Arial" w:cs="Arial"/>
          <w:sz w:val="22"/>
          <w:szCs w:val="22"/>
        </w:rPr>
      </w:pPr>
    </w:p>
    <w:p w14:paraId="1DC38B6F" w14:textId="0347C244" w:rsidR="00B23AFF" w:rsidRDefault="00D62D3D" w:rsidP="00B23AFF">
      <w:pPr>
        <w:pStyle w:val="BodyTextIndent"/>
        <w:spacing w:after="0"/>
        <w:ind w:left="-142"/>
        <w:rPr>
          <w:rFonts w:ascii="Arial" w:hAnsi="Arial" w:cs="Arial"/>
          <w:sz w:val="22"/>
          <w:szCs w:val="22"/>
        </w:rPr>
      </w:pPr>
      <w:r>
        <w:rPr>
          <w:rFonts w:ascii="Arial" w:hAnsi="Arial" w:cs="Arial"/>
          <w:sz w:val="22"/>
          <w:szCs w:val="22"/>
        </w:rPr>
        <w:tab/>
      </w:r>
      <w:r w:rsidR="00B23AFF">
        <w:rPr>
          <w:rFonts w:ascii="Arial" w:hAnsi="Arial" w:cs="Arial"/>
          <w:sz w:val="22"/>
          <w:szCs w:val="22"/>
        </w:rPr>
        <w:t>Prevalence regarding gender</w:t>
      </w:r>
    </w:p>
    <w:p w14:paraId="71C8F4F1" w14:textId="72F46CA3" w:rsidR="00B23AFF" w:rsidRDefault="00D62D3D" w:rsidP="00B23AFF">
      <w:pPr>
        <w:pStyle w:val="BodyTextIndent"/>
        <w:spacing w:after="0"/>
        <w:ind w:left="-142"/>
        <w:rPr>
          <w:rFonts w:ascii="Arial" w:hAnsi="Arial" w:cs="Arial"/>
          <w:sz w:val="22"/>
          <w:szCs w:val="22"/>
        </w:rPr>
      </w:pPr>
      <w:r>
        <w:rPr>
          <w:rFonts w:ascii="Arial" w:hAnsi="Arial" w:cs="Arial"/>
          <w:sz w:val="22"/>
          <w:szCs w:val="22"/>
        </w:rPr>
        <w:tab/>
      </w:r>
      <w:r w:rsidR="00B23AFF">
        <w:rPr>
          <w:rFonts w:ascii="Arial" w:hAnsi="Arial" w:cs="Arial"/>
          <w:sz w:val="22"/>
          <w:szCs w:val="22"/>
        </w:rPr>
        <w:t>Perpetrator Profiles</w:t>
      </w:r>
    </w:p>
    <w:p w14:paraId="03916E01" w14:textId="25F8A36D" w:rsidR="00B23AFF" w:rsidRDefault="00D62D3D" w:rsidP="00B23AFF">
      <w:pPr>
        <w:pStyle w:val="BodyTextIndent"/>
        <w:spacing w:after="0"/>
        <w:ind w:left="-142"/>
        <w:rPr>
          <w:rFonts w:ascii="Arial" w:hAnsi="Arial" w:cs="Arial"/>
          <w:sz w:val="22"/>
          <w:szCs w:val="22"/>
        </w:rPr>
      </w:pPr>
      <w:r>
        <w:rPr>
          <w:rFonts w:ascii="Arial" w:hAnsi="Arial" w:cs="Arial"/>
          <w:sz w:val="22"/>
          <w:szCs w:val="22"/>
        </w:rPr>
        <w:tab/>
      </w:r>
      <w:r w:rsidR="00B23AFF">
        <w:rPr>
          <w:rFonts w:ascii="Arial" w:hAnsi="Arial" w:cs="Arial"/>
          <w:sz w:val="22"/>
          <w:szCs w:val="22"/>
        </w:rPr>
        <w:t>Common risk factors</w:t>
      </w:r>
    </w:p>
    <w:p w14:paraId="2EC70DB8" w14:textId="4EA260E4" w:rsidR="00B23AFF" w:rsidRDefault="00D62D3D" w:rsidP="00B23AFF">
      <w:pPr>
        <w:pStyle w:val="BodyTextIndent"/>
        <w:spacing w:after="0"/>
        <w:ind w:left="-142"/>
        <w:rPr>
          <w:rFonts w:ascii="Arial" w:hAnsi="Arial" w:cs="Arial"/>
          <w:sz w:val="22"/>
          <w:szCs w:val="22"/>
        </w:rPr>
      </w:pPr>
      <w:r>
        <w:rPr>
          <w:rFonts w:ascii="Arial" w:hAnsi="Arial" w:cs="Arial"/>
          <w:sz w:val="22"/>
          <w:szCs w:val="22"/>
        </w:rPr>
        <w:tab/>
      </w:r>
      <w:r w:rsidR="00B23AFF">
        <w:rPr>
          <w:rFonts w:ascii="Arial" w:hAnsi="Arial" w:cs="Arial"/>
          <w:sz w:val="22"/>
          <w:szCs w:val="22"/>
        </w:rPr>
        <w:t>Young person’s perception of choice and consent</w:t>
      </w:r>
    </w:p>
    <w:p w14:paraId="293DC0FF" w14:textId="466BF1EE" w:rsidR="00B23AFF" w:rsidRDefault="00D62D3D" w:rsidP="00B23AFF">
      <w:pPr>
        <w:pStyle w:val="BodyTextIndent"/>
        <w:spacing w:after="0"/>
        <w:ind w:left="-142"/>
        <w:rPr>
          <w:rFonts w:ascii="Arial" w:hAnsi="Arial" w:cs="Arial"/>
          <w:sz w:val="22"/>
          <w:szCs w:val="22"/>
        </w:rPr>
      </w:pPr>
      <w:r>
        <w:rPr>
          <w:rFonts w:ascii="Arial" w:hAnsi="Arial" w:cs="Arial"/>
          <w:sz w:val="22"/>
          <w:szCs w:val="22"/>
        </w:rPr>
        <w:tab/>
      </w:r>
      <w:r w:rsidR="00B23AFF">
        <w:rPr>
          <w:rFonts w:ascii="Arial" w:hAnsi="Arial" w:cs="Arial"/>
          <w:sz w:val="22"/>
          <w:szCs w:val="22"/>
        </w:rPr>
        <w:t>Criminality aspects</w:t>
      </w:r>
    </w:p>
    <w:p w14:paraId="476D5F55" w14:textId="362D0EE7" w:rsidR="00B23AFF" w:rsidRDefault="00D62D3D" w:rsidP="00B23AFF">
      <w:pPr>
        <w:pStyle w:val="BodyTextIndent"/>
        <w:spacing w:after="0"/>
        <w:ind w:left="-142"/>
        <w:rPr>
          <w:rFonts w:ascii="Arial" w:hAnsi="Arial" w:cs="Arial"/>
          <w:sz w:val="22"/>
          <w:szCs w:val="22"/>
        </w:rPr>
      </w:pPr>
      <w:r>
        <w:rPr>
          <w:rFonts w:ascii="Arial" w:hAnsi="Arial" w:cs="Arial"/>
          <w:sz w:val="22"/>
          <w:szCs w:val="22"/>
        </w:rPr>
        <w:tab/>
      </w:r>
      <w:r w:rsidR="00B23AFF">
        <w:rPr>
          <w:rFonts w:ascii="Arial" w:hAnsi="Arial" w:cs="Arial"/>
          <w:sz w:val="22"/>
          <w:szCs w:val="22"/>
        </w:rPr>
        <w:t>Local referral pathway</w:t>
      </w:r>
    </w:p>
    <w:p w14:paraId="7BF4690D" w14:textId="77777777" w:rsidR="00B23AFF" w:rsidRDefault="00B23AFF" w:rsidP="00B23AFF">
      <w:pPr>
        <w:pStyle w:val="BodyTextIndent"/>
        <w:spacing w:after="0"/>
        <w:ind w:left="-142"/>
        <w:rPr>
          <w:rFonts w:ascii="Arial" w:hAnsi="Arial" w:cs="Arial"/>
          <w:sz w:val="22"/>
          <w:szCs w:val="22"/>
        </w:rPr>
      </w:pPr>
    </w:p>
    <w:p w14:paraId="7F56F082" w14:textId="45A2BED4" w:rsidR="00E50356" w:rsidRDefault="00D62D3D" w:rsidP="000140D2">
      <w:pPr>
        <w:pStyle w:val="BodyTextIndent"/>
        <w:spacing w:after="0"/>
        <w:ind w:left="-142"/>
        <w:rPr>
          <w:rFonts w:ascii="Arial" w:hAnsi="Arial" w:cs="Arial"/>
          <w:sz w:val="22"/>
          <w:szCs w:val="22"/>
        </w:rPr>
      </w:pPr>
      <w:r>
        <w:rPr>
          <w:rFonts w:ascii="Arial" w:hAnsi="Arial" w:cs="Arial"/>
          <w:sz w:val="22"/>
          <w:szCs w:val="22"/>
        </w:rPr>
        <w:tab/>
      </w:r>
      <w:r w:rsidR="00B23AFF">
        <w:rPr>
          <w:rFonts w:ascii="Arial" w:hAnsi="Arial" w:cs="Arial"/>
          <w:sz w:val="22"/>
          <w:szCs w:val="22"/>
        </w:rPr>
        <w:t xml:space="preserve">It is imperative and appropriate that commonly held perceptions regarding child sexual exploitation are </w:t>
      </w:r>
      <w:r>
        <w:rPr>
          <w:rFonts w:ascii="Arial" w:hAnsi="Arial" w:cs="Arial"/>
          <w:sz w:val="22"/>
          <w:szCs w:val="22"/>
        </w:rPr>
        <w:tab/>
      </w:r>
      <w:r w:rsidR="00B23AFF">
        <w:rPr>
          <w:rFonts w:ascii="Arial" w:hAnsi="Arial" w:cs="Arial"/>
          <w:sz w:val="22"/>
          <w:szCs w:val="22"/>
        </w:rPr>
        <w:t>challenged in a safe training environment.</w:t>
      </w:r>
    </w:p>
    <w:p w14:paraId="08306F96" w14:textId="77777777" w:rsidR="00D3065E" w:rsidRPr="00D3065E" w:rsidRDefault="00D3065E" w:rsidP="000140D2">
      <w:pPr>
        <w:pStyle w:val="BodyTextIndent"/>
        <w:spacing w:after="0"/>
        <w:ind w:left="-142"/>
        <w:rPr>
          <w:rFonts w:ascii="Arial" w:hAnsi="Arial" w:cs="Arial"/>
          <w:sz w:val="22"/>
          <w:szCs w:val="22"/>
        </w:rPr>
      </w:pPr>
    </w:p>
    <w:p w14:paraId="2A2C6C0D" w14:textId="4DAB409D" w:rsidR="00D40B9A" w:rsidRPr="0087288D" w:rsidRDefault="00D62D3D" w:rsidP="00D40B9A">
      <w:pPr>
        <w:pStyle w:val="BodyTextIndent"/>
        <w:spacing w:after="0"/>
        <w:ind w:left="-142"/>
        <w:rPr>
          <w:rFonts w:ascii="Arial" w:hAnsi="Arial" w:cs="Arial"/>
        </w:rPr>
      </w:pPr>
      <w:r>
        <w:rPr>
          <w:rFonts w:ascii="Arial" w:hAnsi="Arial" w:cs="Arial"/>
          <w:sz w:val="22"/>
          <w:szCs w:val="22"/>
        </w:rPr>
        <w:tab/>
      </w:r>
      <w:r w:rsidR="00621A28" w:rsidRPr="0087288D">
        <w:rPr>
          <w:rFonts w:ascii="Arial" w:hAnsi="Arial" w:cs="Arial"/>
          <w:b/>
        </w:rPr>
        <w:t xml:space="preserve">Evaluation and </w:t>
      </w:r>
      <w:r w:rsidR="00D40B9A" w:rsidRPr="0087288D">
        <w:rPr>
          <w:rFonts w:ascii="Arial" w:hAnsi="Arial" w:cs="Arial"/>
          <w:b/>
        </w:rPr>
        <w:t>Evidence</w:t>
      </w:r>
    </w:p>
    <w:p w14:paraId="6FD1E0DF" w14:textId="77777777" w:rsidR="00D40B9A" w:rsidRDefault="00D40B9A" w:rsidP="00D40B9A">
      <w:pPr>
        <w:pStyle w:val="BodyTextIndent"/>
        <w:spacing w:after="0"/>
        <w:ind w:left="-142"/>
        <w:rPr>
          <w:rFonts w:ascii="Arial" w:hAnsi="Arial" w:cs="Arial"/>
          <w:sz w:val="22"/>
          <w:szCs w:val="22"/>
        </w:rPr>
      </w:pPr>
      <w:r>
        <w:rPr>
          <w:rFonts w:ascii="Arial" w:hAnsi="Arial" w:cs="Arial"/>
          <w:sz w:val="22"/>
          <w:szCs w:val="22"/>
        </w:rPr>
        <w:tab/>
      </w:r>
    </w:p>
    <w:p w14:paraId="7B259B97" w14:textId="02B87339" w:rsidR="00F31859" w:rsidRDefault="00D40B9A" w:rsidP="00D40B9A">
      <w:pPr>
        <w:pStyle w:val="BodyTextIndent"/>
        <w:spacing w:after="0"/>
        <w:ind w:left="-142"/>
        <w:rPr>
          <w:rFonts w:ascii="Arial" w:hAnsi="Arial" w:cs="Arial"/>
          <w:sz w:val="22"/>
          <w:szCs w:val="22"/>
        </w:rPr>
      </w:pPr>
      <w:r>
        <w:rPr>
          <w:rFonts w:ascii="Arial" w:hAnsi="Arial" w:cs="Arial"/>
          <w:sz w:val="22"/>
          <w:szCs w:val="22"/>
        </w:rPr>
        <w:tab/>
      </w:r>
      <w:r w:rsidR="00B96675">
        <w:rPr>
          <w:rFonts w:ascii="Arial" w:hAnsi="Arial" w:cs="Arial"/>
          <w:sz w:val="22"/>
          <w:szCs w:val="22"/>
        </w:rPr>
        <w:t xml:space="preserve">The KSCB will undertake evaluation of all courses delivered within the multi-agency training programme </w:t>
      </w:r>
      <w:r w:rsidR="00B96675">
        <w:rPr>
          <w:rFonts w:ascii="Arial" w:hAnsi="Arial" w:cs="Arial"/>
          <w:sz w:val="22"/>
          <w:szCs w:val="22"/>
        </w:rPr>
        <w:tab/>
        <w:t xml:space="preserve">and </w:t>
      </w:r>
      <w:r w:rsidR="00101DE7">
        <w:rPr>
          <w:rFonts w:ascii="Arial" w:hAnsi="Arial" w:cs="Arial"/>
          <w:sz w:val="22"/>
          <w:szCs w:val="22"/>
        </w:rPr>
        <w:t xml:space="preserve">a full scale evaluation of the </w:t>
      </w:r>
      <w:r w:rsidR="00E630C2">
        <w:rPr>
          <w:rFonts w:ascii="Arial" w:hAnsi="Arial" w:cs="Arial"/>
          <w:sz w:val="22"/>
          <w:szCs w:val="22"/>
        </w:rPr>
        <w:t>1 Day Multi-Agency</w:t>
      </w:r>
      <w:r w:rsidR="00101DE7">
        <w:rPr>
          <w:rFonts w:ascii="Arial" w:hAnsi="Arial" w:cs="Arial"/>
          <w:sz w:val="22"/>
          <w:szCs w:val="22"/>
        </w:rPr>
        <w:t xml:space="preserve"> CSE Training</w:t>
      </w:r>
      <w:r w:rsidR="00B96675">
        <w:rPr>
          <w:rFonts w:ascii="Arial" w:hAnsi="Arial" w:cs="Arial"/>
          <w:sz w:val="22"/>
          <w:szCs w:val="22"/>
        </w:rPr>
        <w:t xml:space="preserve"> Course will be undertaken</w:t>
      </w:r>
      <w:r w:rsidR="00101DE7">
        <w:rPr>
          <w:rFonts w:ascii="Arial" w:hAnsi="Arial" w:cs="Arial"/>
          <w:sz w:val="22"/>
          <w:szCs w:val="22"/>
        </w:rPr>
        <w:t xml:space="preserve">. This will </w:t>
      </w:r>
      <w:r w:rsidR="008A3954">
        <w:rPr>
          <w:rFonts w:ascii="Arial" w:hAnsi="Arial" w:cs="Arial"/>
          <w:sz w:val="22"/>
          <w:szCs w:val="22"/>
        </w:rPr>
        <w:tab/>
      </w:r>
      <w:r w:rsidR="00101DE7">
        <w:rPr>
          <w:rFonts w:ascii="Arial" w:hAnsi="Arial" w:cs="Arial"/>
          <w:sz w:val="22"/>
          <w:szCs w:val="22"/>
        </w:rPr>
        <w:t xml:space="preserve">involve </w:t>
      </w:r>
      <w:r w:rsidR="00F31859">
        <w:rPr>
          <w:rFonts w:ascii="Arial" w:hAnsi="Arial" w:cs="Arial"/>
          <w:sz w:val="22"/>
          <w:szCs w:val="22"/>
        </w:rPr>
        <w:t xml:space="preserve">100% </w:t>
      </w:r>
      <w:r w:rsidR="00E630C2">
        <w:rPr>
          <w:rFonts w:ascii="Arial" w:hAnsi="Arial" w:cs="Arial"/>
          <w:sz w:val="22"/>
          <w:szCs w:val="22"/>
        </w:rPr>
        <w:t xml:space="preserve">of </w:t>
      </w:r>
      <w:r w:rsidR="00101DE7">
        <w:rPr>
          <w:rFonts w:ascii="Arial" w:hAnsi="Arial" w:cs="Arial"/>
          <w:sz w:val="22"/>
          <w:szCs w:val="22"/>
        </w:rPr>
        <w:t xml:space="preserve">practitioners undertaking a pre and post course </w:t>
      </w:r>
      <w:r w:rsidR="006D33B6">
        <w:rPr>
          <w:rFonts w:ascii="Arial" w:hAnsi="Arial" w:cs="Arial"/>
          <w:sz w:val="22"/>
          <w:szCs w:val="22"/>
        </w:rPr>
        <w:t xml:space="preserve">self-evaluation </w:t>
      </w:r>
      <w:r w:rsidR="00BB5537">
        <w:rPr>
          <w:rFonts w:ascii="Arial" w:hAnsi="Arial" w:cs="Arial"/>
          <w:sz w:val="22"/>
          <w:szCs w:val="22"/>
        </w:rPr>
        <w:t>on the day they attend the</w:t>
      </w:r>
      <w:r w:rsidR="00253D3C">
        <w:rPr>
          <w:rFonts w:ascii="Arial" w:hAnsi="Arial" w:cs="Arial"/>
          <w:sz w:val="22"/>
          <w:szCs w:val="22"/>
        </w:rPr>
        <w:t xml:space="preserve"> </w:t>
      </w:r>
      <w:r w:rsidR="00F31859">
        <w:rPr>
          <w:rFonts w:ascii="Arial" w:hAnsi="Arial" w:cs="Arial"/>
          <w:sz w:val="22"/>
          <w:szCs w:val="22"/>
        </w:rPr>
        <w:tab/>
      </w:r>
      <w:r w:rsidR="00253D3C">
        <w:rPr>
          <w:rFonts w:ascii="Arial" w:hAnsi="Arial" w:cs="Arial"/>
          <w:sz w:val="22"/>
          <w:szCs w:val="22"/>
        </w:rPr>
        <w:t>course</w:t>
      </w:r>
      <w:r w:rsidR="00BB5537">
        <w:rPr>
          <w:rFonts w:ascii="Arial" w:hAnsi="Arial" w:cs="Arial"/>
          <w:sz w:val="22"/>
          <w:szCs w:val="22"/>
        </w:rPr>
        <w:t xml:space="preserve"> in order to capture</w:t>
      </w:r>
      <w:r w:rsidR="008A3954">
        <w:rPr>
          <w:rFonts w:ascii="Arial" w:hAnsi="Arial" w:cs="Arial"/>
          <w:sz w:val="22"/>
          <w:szCs w:val="22"/>
        </w:rPr>
        <w:t xml:space="preserve"> whether they have gained more knowledge and confidence in this area</w:t>
      </w:r>
      <w:r w:rsidR="00BB5537">
        <w:rPr>
          <w:rFonts w:ascii="Arial" w:hAnsi="Arial" w:cs="Arial"/>
          <w:sz w:val="22"/>
          <w:szCs w:val="22"/>
        </w:rPr>
        <w:t xml:space="preserve"> </w:t>
      </w:r>
      <w:r w:rsidR="008A3954">
        <w:rPr>
          <w:rFonts w:ascii="Arial" w:hAnsi="Arial" w:cs="Arial"/>
          <w:sz w:val="22"/>
          <w:szCs w:val="22"/>
        </w:rPr>
        <w:t xml:space="preserve">and also </w:t>
      </w:r>
      <w:r w:rsidR="00F31859">
        <w:rPr>
          <w:rFonts w:ascii="Arial" w:hAnsi="Arial" w:cs="Arial"/>
          <w:sz w:val="22"/>
          <w:szCs w:val="22"/>
        </w:rPr>
        <w:tab/>
      </w:r>
      <w:r w:rsidR="008A3954">
        <w:rPr>
          <w:rFonts w:ascii="Arial" w:hAnsi="Arial" w:cs="Arial"/>
          <w:sz w:val="22"/>
          <w:szCs w:val="22"/>
        </w:rPr>
        <w:t>to capture whether the practitioner feels</w:t>
      </w:r>
      <w:r>
        <w:rPr>
          <w:rFonts w:ascii="Arial" w:hAnsi="Arial" w:cs="Arial"/>
          <w:sz w:val="22"/>
          <w:szCs w:val="22"/>
        </w:rPr>
        <w:t xml:space="preserve"> that</w:t>
      </w:r>
      <w:r w:rsidR="008A3954">
        <w:rPr>
          <w:rFonts w:ascii="Arial" w:hAnsi="Arial" w:cs="Arial"/>
          <w:sz w:val="22"/>
          <w:szCs w:val="22"/>
        </w:rPr>
        <w:t xml:space="preserve"> the training will make a difference to their practice. The </w:t>
      </w:r>
      <w:r w:rsidR="00F31859">
        <w:rPr>
          <w:rFonts w:ascii="Arial" w:hAnsi="Arial" w:cs="Arial"/>
          <w:sz w:val="22"/>
          <w:szCs w:val="22"/>
        </w:rPr>
        <w:tab/>
      </w:r>
      <w:r w:rsidR="008A3954">
        <w:rPr>
          <w:rFonts w:ascii="Arial" w:hAnsi="Arial" w:cs="Arial"/>
          <w:sz w:val="22"/>
          <w:szCs w:val="22"/>
        </w:rPr>
        <w:t xml:space="preserve">information and data gathered during this initial process will allow the KSCB Training Officer to report on </w:t>
      </w:r>
      <w:r w:rsidR="00F31859">
        <w:rPr>
          <w:rFonts w:ascii="Arial" w:hAnsi="Arial" w:cs="Arial"/>
          <w:sz w:val="22"/>
          <w:szCs w:val="22"/>
        </w:rPr>
        <w:tab/>
      </w:r>
      <w:r w:rsidR="008A3954">
        <w:rPr>
          <w:rFonts w:ascii="Arial" w:hAnsi="Arial" w:cs="Arial"/>
          <w:sz w:val="22"/>
          <w:szCs w:val="22"/>
        </w:rPr>
        <w:t xml:space="preserve">the immediate impact </w:t>
      </w:r>
      <w:r w:rsidR="008A3954">
        <w:rPr>
          <w:rFonts w:ascii="Arial" w:hAnsi="Arial" w:cs="Arial"/>
          <w:sz w:val="22"/>
          <w:szCs w:val="22"/>
        </w:rPr>
        <w:tab/>
        <w:t xml:space="preserve">the training has made. The next step of the process is to undertake </w:t>
      </w:r>
      <w:r w:rsidR="00101DE7">
        <w:rPr>
          <w:rFonts w:ascii="Arial" w:hAnsi="Arial" w:cs="Arial"/>
          <w:sz w:val="22"/>
          <w:szCs w:val="22"/>
        </w:rPr>
        <w:t xml:space="preserve">a more in depth </w:t>
      </w:r>
      <w:r w:rsidR="00F31859">
        <w:rPr>
          <w:rFonts w:ascii="Arial" w:hAnsi="Arial" w:cs="Arial"/>
          <w:sz w:val="22"/>
          <w:szCs w:val="22"/>
        </w:rPr>
        <w:tab/>
      </w:r>
      <w:r w:rsidR="00101DE7">
        <w:rPr>
          <w:rFonts w:ascii="Arial" w:hAnsi="Arial" w:cs="Arial"/>
          <w:sz w:val="22"/>
          <w:szCs w:val="22"/>
        </w:rPr>
        <w:t>evaluation</w:t>
      </w:r>
      <w:r w:rsidR="008A3954">
        <w:rPr>
          <w:rFonts w:ascii="Arial" w:hAnsi="Arial" w:cs="Arial"/>
          <w:sz w:val="22"/>
          <w:szCs w:val="22"/>
        </w:rPr>
        <w:t xml:space="preserve"> with </w:t>
      </w:r>
      <w:r w:rsidR="00F31859">
        <w:rPr>
          <w:rFonts w:ascii="Arial" w:hAnsi="Arial" w:cs="Arial"/>
          <w:sz w:val="22"/>
          <w:szCs w:val="22"/>
        </w:rPr>
        <w:t xml:space="preserve">25% of </w:t>
      </w:r>
      <w:r w:rsidR="008A3954">
        <w:rPr>
          <w:rFonts w:ascii="Arial" w:hAnsi="Arial" w:cs="Arial"/>
          <w:sz w:val="22"/>
          <w:szCs w:val="22"/>
        </w:rPr>
        <w:t>the practitioner</w:t>
      </w:r>
      <w:r w:rsidR="00F31859">
        <w:rPr>
          <w:rFonts w:ascii="Arial" w:hAnsi="Arial" w:cs="Arial"/>
          <w:sz w:val="22"/>
          <w:szCs w:val="22"/>
        </w:rPr>
        <w:t>s</w:t>
      </w:r>
      <w:r w:rsidR="00BB5537">
        <w:rPr>
          <w:rFonts w:ascii="Arial" w:hAnsi="Arial" w:cs="Arial"/>
          <w:sz w:val="22"/>
          <w:szCs w:val="22"/>
        </w:rPr>
        <w:t>,</w:t>
      </w:r>
      <w:r w:rsidR="00101DE7">
        <w:rPr>
          <w:rFonts w:ascii="Arial" w:hAnsi="Arial" w:cs="Arial"/>
          <w:sz w:val="22"/>
          <w:szCs w:val="22"/>
        </w:rPr>
        <w:t xml:space="preserve"> s</w:t>
      </w:r>
      <w:r w:rsidR="00E50356">
        <w:rPr>
          <w:rFonts w:ascii="Arial" w:hAnsi="Arial" w:cs="Arial"/>
          <w:sz w:val="22"/>
          <w:szCs w:val="22"/>
        </w:rPr>
        <w:t>upported by their line manager</w:t>
      </w:r>
      <w:r w:rsidR="00BB5537">
        <w:rPr>
          <w:rFonts w:ascii="Arial" w:hAnsi="Arial" w:cs="Arial"/>
          <w:sz w:val="22"/>
          <w:szCs w:val="22"/>
        </w:rPr>
        <w:t xml:space="preserve">, </w:t>
      </w:r>
      <w:r w:rsidR="008A3954">
        <w:rPr>
          <w:rFonts w:ascii="Arial" w:hAnsi="Arial" w:cs="Arial"/>
          <w:sz w:val="22"/>
          <w:szCs w:val="22"/>
        </w:rPr>
        <w:t xml:space="preserve">at least </w:t>
      </w:r>
      <w:r w:rsidR="00BB5537">
        <w:rPr>
          <w:rFonts w:ascii="Arial" w:hAnsi="Arial" w:cs="Arial"/>
          <w:sz w:val="22"/>
          <w:szCs w:val="22"/>
        </w:rPr>
        <w:t>three months after</w:t>
      </w:r>
      <w:r w:rsidR="008A3954">
        <w:rPr>
          <w:rFonts w:ascii="Arial" w:hAnsi="Arial" w:cs="Arial"/>
          <w:sz w:val="22"/>
          <w:szCs w:val="22"/>
        </w:rPr>
        <w:t xml:space="preserve"> the </w:t>
      </w:r>
      <w:r w:rsidR="00F31859">
        <w:rPr>
          <w:rFonts w:ascii="Arial" w:hAnsi="Arial" w:cs="Arial"/>
          <w:sz w:val="22"/>
          <w:szCs w:val="22"/>
        </w:rPr>
        <w:tab/>
      </w:r>
      <w:r w:rsidR="008A3954">
        <w:rPr>
          <w:rFonts w:ascii="Arial" w:hAnsi="Arial" w:cs="Arial"/>
          <w:sz w:val="22"/>
          <w:szCs w:val="22"/>
        </w:rPr>
        <w:t>course has taken</w:t>
      </w:r>
      <w:r w:rsidR="00F31859">
        <w:rPr>
          <w:rFonts w:ascii="Arial" w:hAnsi="Arial" w:cs="Arial"/>
          <w:sz w:val="22"/>
          <w:szCs w:val="22"/>
        </w:rPr>
        <w:t xml:space="preserve"> place</w:t>
      </w:r>
      <w:r w:rsidR="00E50356">
        <w:rPr>
          <w:rFonts w:ascii="Arial" w:hAnsi="Arial" w:cs="Arial"/>
          <w:sz w:val="22"/>
          <w:szCs w:val="22"/>
        </w:rPr>
        <w:t xml:space="preserve">. </w:t>
      </w:r>
      <w:r w:rsidR="00F31859">
        <w:rPr>
          <w:rFonts w:ascii="Arial" w:hAnsi="Arial" w:cs="Arial"/>
          <w:sz w:val="22"/>
          <w:szCs w:val="22"/>
        </w:rPr>
        <w:t xml:space="preserve">Qualitative data will </w:t>
      </w:r>
      <w:r w:rsidR="00F31859" w:rsidRPr="00F31859">
        <w:rPr>
          <w:rFonts w:ascii="Arial" w:hAnsi="Arial" w:cs="Arial"/>
          <w:sz w:val="22"/>
          <w:szCs w:val="22"/>
        </w:rPr>
        <w:t xml:space="preserve">be gathered by meeting with practitioners and capturing their </w:t>
      </w:r>
      <w:r w:rsidR="00F31859">
        <w:rPr>
          <w:rFonts w:ascii="Arial" w:hAnsi="Arial" w:cs="Arial"/>
          <w:sz w:val="22"/>
          <w:szCs w:val="22"/>
        </w:rPr>
        <w:tab/>
      </w:r>
      <w:r w:rsidR="00F31859" w:rsidRPr="00F31859">
        <w:rPr>
          <w:rFonts w:ascii="Arial" w:hAnsi="Arial" w:cs="Arial"/>
          <w:sz w:val="22"/>
          <w:szCs w:val="22"/>
        </w:rPr>
        <w:t xml:space="preserve">journey through </w:t>
      </w:r>
      <w:r w:rsidR="00F31859">
        <w:rPr>
          <w:rFonts w:ascii="Arial" w:hAnsi="Arial" w:cs="Arial"/>
          <w:sz w:val="22"/>
          <w:szCs w:val="22"/>
        </w:rPr>
        <w:t>the use of case studies</w:t>
      </w:r>
      <w:r w:rsidR="00E630C2">
        <w:rPr>
          <w:rFonts w:ascii="Arial" w:hAnsi="Arial" w:cs="Arial"/>
          <w:sz w:val="22"/>
          <w:szCs w:val="22"/>
        </w:rPr>
        <w:t xml:space="preserve"> and tools used</w:t>
      </w:r>
      <w:r w:rsidR="00F31859">
        <w:rPr>
          <w:rFonts w:ascii="Arial" w:hAnsi="Arial" w:cs="Arial"/>
          <w:sz w:val="22"/>
          <w:szCs w:val="22"/>
        </w:rPr>
        <w:t xml:space="preserve"> to </w:t>
      </w:r>
      <w:r w:rsidR="00F31859" w:rsidRPr="00F31859">
        <w:rPr>
          <w:rFonts w:ascii="Arial" w:hAnsi="Arial" w:cs="Arial"/>
          <w:sz w:val="22"/>
          <w:szCs w:val="22"/>
        </w:rPr>
        <w:t xml:space="preserve">identify how the implementation of the learning </w:t>
      </w:r>
      <w:r w:rsidR="00E630C2">
        <w:rPr>
          <w:rFonts w:ascii="Arial" w:hAnsi="Arial" w:cs="Arial"/>
          <w:sz w:val="22"/>
          <w:szCs w:val="22"/>
        </w:rPr>
        <w:tab/>
      </w:r>
      <w:r w:rsidR="00F31859" w:rsidRPr="00F31859">
        <w:rPr>
          <w:rFonts w:ascii="Arial" w:hAnsi="Arial" w:cs="Arial"/>
          <w:sz w:val="22"/>
          <w:szCs w:val="22"/>
        </w:rPr>
        <w:t xml:space="preserve">has </w:t>
      </w:r>
      <w:r w:rsidR="00F31859">
        <w:rPr>
          <w:rFonts w:ascii="Arial" w:hAnsi="Arial" w:cs="Arial"/>
          <w:sz w:val="22"/>
          <w:szCs w:val="22"/>
        </w:rPr>
        <w:t xml:space="preserve">influenced their practice and </w:t>
      </w:r>
      <w:r w:rsidR="00F31859" w:rsidRPr="00F31859">
        <w:rPr>
          <w:rFonts w:ascii="Arial" w:hAnsi="Arial" w:cs="Arial"/>
          <w:sz w:val="22"/>
          <w:szCs w:val="22"/>
        </w:rPr>
        <w:t>contributed to improved o</w:t>
      </w:r>
      <w:r w:rsidR="00F31859">
        <w:rPr>
          <w:rFonts w:ascii="Arial" w:hAnsi="Arial" w:cs="Arial"/>
          <w:sz w:val="22"/>
          <w:szCs w:val="22"/>
        </w:rPr>
        <w:t xml:space="preserve">utcomes for children and their </w:t>
      </w:r>
      <w:r w:rsidR="00F31859" w:rsidRPr="00F31859">
        <w:rPr>
          <w:rFonts w:ascii="Arial" w:hAnsi="Arial" w:cs="Arial"/>
          <w:sz w:val="22"/>
          <w:szCs w:val="22"/>
        </w:rPr>
        <w:t>families.</w:t>
      </w:r>
    </w:p>
    <w:p w14:paraId="561C2C64" w14:textId="77777777" w:rsidR="00F31859" w:rsidRDefault="00F31859" w:rsidP="00D40B9A">
      <w:pPr>
        <w:pStyle w:val="BodyTextIndent"/>
        <w:spacing w:after="0"/>
        <w:ind w:left="-142"/>
        <w:rPr>
          <w:rFonts w:ascii="Arial" w:hAnsi="Arial" w:cs="Arial"/>
          <w:sz w:val="22"/>
          <w:szCs w:val="22"/>
        </w:rPr>
      </w:pPr>
    </w:p>
    <w:p w14:paraId="74553563" w14:textId="7CD5D6AC" w:rsidR="00D40B9A" w:rsidRDefault="00F31859" w:rsidP="00D40B9A">
      <w:pPr>
        <w:pStyle w:val="BodyTextIndent"/>
        <w:spacing w:after="0"/>
        <w:ind w:left="-142"/>
        <w:rPr>
          <w:rFonts w:ascii="Arial" w:hAnsi="Arial" w:cs="Arial"/>
          <w:sz w:val="22"/>
          <w:szCs w:val="22"/>
        </w:rPr>
      </w:pPr>
      <w:r>
        <w:rPr>
          <w:rFonts w:ascii="Arial" w:hAnsi="Arial" w:cs="Arial"/>
          <w:sz w:val="22"/>
          <w:szCs w:val="22"/>
        </w:rPr>
        <w:tab/>
      </w:r>
      <w:r w:rsidR="00B96675">
        <w:rPr>
          <w:rFonts w:ascii="Arial" w:hAnsi="Arial" w:cs="Arial"/>
          <w:sz w:val="22"/>
          <w:szCs w:val="22"/>
        </w:rPr>
        <w:t>An</w:t>
      </w:r>
      <w:r w:rsidR="00D40B9A" w:rsidRPr="00B96675">
        <w:rPr>
          <w:rFonts w:ascii="Arial" w:hAnsi="Arial" w:cs="Arial"/>
          <w:sz w:val="22"/>
          <w:szCs w:val="22"/>
        </w:rPr>
        <w:t xml:space="preserve"> Impact and Evaluation Report</w:t>
      </w:r>
      <w:r w:rsidR="00B96675">
        <w:rPr>
          <w:rFonts w:ascii="Arial" w:hAnsi="Arial" w:cs="Arial"/>
          <w:sz w:val="22"/>
          <w:szCs w:val="22"/>
        </w:rPr>
        <w:t xml:space="preserve"> will be submitted to </w:t>
      </w:r>
      <w:r w:rsidR="00B96675" w:rsidRPr="00B96675">
        <w:rPr>
          <w:rFonts w:ascii="Arial" w:hAnsi="Arial" w:cs="Arial"/>
          <w:sz w:val="22"/>
          <w:szCs w:val="22"/>
        </w:rPr>
        <w:t xml:space="preserve">the CSE Sub Group and Main Board detailing the </w:t>
      </w:r>
      <w:r w:rsidR="00B96675">
        <w:rPr>
          <w:rFonts w:ascii="Arial" w:hAnsi="Arial" w:cs="Arial"/>
          <w:sz w:val="22"/>
          <w:szCs w:val="22"/>
        </w:rPr>
        <w:tab/>
      </w:r>
      <w:r w:rsidR="00B96675" w:rsidRPr="00B96675">
        <w:rPr>
          <w:rFonts w:ascii="Arial" w:hAnsi="Arial" w:cs="Arial"/>
          <w:sz w:val="22"/>
          <w:szCs w:val="22"/>
        </w:rPr>
        <w:t>findings and evidence gathered</w:t>
      </w:r>
      <w:r w:rsidR="00B96675">
        <w:rPr>
          <w:rFonts w:ascii="Arial" w:hAnsi="Arial" w:cs="Arial"/>
          <w:sz w:val="22"/>
          <w:szCs w:val="22"/>
        </w:rPr>
        <w:t xml:space="preserve">. It </w:t>
      </w:r>
      <w:r w:rsidRPr="00B96675">
        <w:rPr>
          <w:rFonts w:ascii="Arial" w:hAnsi="Arial" w:cs="Arial"/>
          <w:sz w:val="22"/>
          <w:szCs w:val="22"/>
        </w:rPr>
        <w:t>will include</w:t>
      </w:r>
      <w:r w:rsidR="00B96675">
        <w:rPr>
          <w:rFonts w:ascii="Arial" w:hAnsi="Arial" w:cs="Arial"/>
          <w:sz w:val="22"/>
          <w:szCs w:val="22"/>
        </w:rPr>
        <w:t xml:space="preserve"> themes identified from all evaluations, </w:t>
      </w:r>
      <w:r w:rsidRPr="00B96675">
        <w:rPr>
          <w:rFonts w:ascii="Arial" w:hAnsi="Arial" w:cs="Arial"/>
          <w:sz w:val="22"/>
          <w:szCs w:val="22"/>
        </w:rPr>
        <w:t>analysis</w:t>
      </w:r>
      <w:r w:rsidR="00B96675">
        <w:rPr>
          <w:rFonts w:ascii="Arial" w:hAnsi="Arial" w:cs="Arial"/>
          <w:sz w:val="22"/>
          <w:szCs w:val="22"/>
        </w:rPr>
        <w:t xml:space="preserve"> of the </w:t>
      </w:r>
      <w:r w:rsidR="00B96675">
        <w:rPr>
          <w:rFonts w:ascii="Arial" w:hAnsi="Arial" w:cs="Arial"/>
          <w:sz w:val="22"/>
          <w:szCs w:val="22"/>
        </w:rPr>
        <w:tab/>
      </w:r>
      <w:proofErr w:type="gramStart"/>
      <w:r w:rsidR="00B96675">
        <w:rPr>
          <w:rFonts w:ascii="Arial" w:hAnsi="Arial" w:cs="Arial"/>
          <w:sz w:val="22"/>
          <w:szCs w:val="22"/>
        </w:rPr>
        <w:t>practitioners</w:t>
      </w:r>
      <w:proofErr w:type="gramEnd"/>
      <w:r w:rsidR="00B96675">
        <w:rPr>
          <w:rFonts w:ascii="Arial" w:hAnsi="Arial" w:cs="Arial"/>
          <w:sz w:val="22"/>
          <w:szCs w:val="22"/>
        </w:rPr>
        <w:t xml:space="preserve"> self-evaluations</w:t>
      </w:r>
      <w:r w:rsidRPr="00B96675">
        <w:rPr>
          <w:rFonts w:ascii="Arial" w:hAnsi="Arial" w:cs="Arial"/>
          <w:sz w:val="22"/>
          <w:szCs w:val="22"/>
        </w:rPr>
        <w:t xml:space="preserve"> and</w:t>
      </w:r>
      <w:r w:rsidRPr="00B96675">
        <w:rPr>
          <w:sz w:val="22"/>
          <w:szCs w:val="22"/>
        </w:rPr>
        <w:t xml:space="preserve"> </w:t>
      </w:r>
      <w:r w:rsidRPr="00B96675">
        <w:rPr>
          <w:rFonts w:ascii="Arial" w:hAnsi="Arial" w:cs="Arial"/>
          <w:sz w:val="22"/>
          <w:szCs w:val="22"/>
        </w:rPr>
        <w:t xml:space="preserve">quantitative data such as referral rates, numbers of CSE 1 and 2 forms </w:t>
      </w:r>
      <w:r w:rsidR="00B96675">
        <w:rPr>
          <w:rFonts w:ascii="Arial" w:hAnsi="Arial" w:cs="Arial"/>
          <w:sz w:val="22"/>
          <w:szCs w:val="22"/>
        </w:rPr>
        <w:tab/>
      </w:r>
      <w:r w:rsidRPr="00B96675">
        <w:rPr>
          <w:rFonts w:ascii="Arial" w:hAnsi="Arial" w:cs="Arial"/>
          <w:sz w:val="22"/>
          <w:szCs w:val="22"/>
        </w:rPr>
        <w:t xml:space="preserve">completed and whether we have seen an increase in </w:t>
      </w:r>
      <w:r w:rsidR="00B96675">
        <w:rPr>
          <w:rFonts w:ascii="Arial" w:hAnsi="Arial" w:cs="Arial"/>
          <w:sz w:val="22"/>
          <w:szCs w:val="22"/>
        </w:rPr>
        <w:t>intelligence shared.</w:t>
      </w:r>
    </w:p>
    <w:p w14:paraId="304E7A3C" w14:textId="77777777" w:rsidR="00E630C2" w:rsidRDefault="00E630C2" w:rsidP="00D40B9A">
      <w:pPr>
        <w:pStyle w:val="BodyTextIndent"/>
        <w:spacing w:after="0"/>
        <w:ind w:left="-142"/>
        <w:rPr>
          <w:rFonts w:ascii="Arial" w:hAnsi="Arial" w:cs="Arial"/>
          <w:sz w:val="22"/>
          <w:szCs w:val="22"/>
        </w:rPr>
      </w:pPr>
    </w:p>
    <w:p w14:paraId="4DB416D4" w14:textId="50FD1460" w:rsidR="00E630C2" w:rsidRPr="00E630C2" w:rsidRDefault="00E630C2" w:rsidP="00D40B9A">
      <w:pPr>
        <w:pStyle w:val="BodyTextIndent"/>
        <w:spacing w:after="0"/>
        <w:ind w:left="-142"/>
        <w:rPr>
          <w:rFonts w:ascii="Arial" w:hAnsi="Arial" w:cs="Arial"/>
          <w:b/>
          <w:sz w:val="22"/>
          <w:szCs w:val="22"/>
        </w:rPr>
      </w:pPr>
      <w:r>
        <w:rPr>
          <w:rFonts w:ascii="Arial" w:hAnsi="Arial" w:cs="Arial"/>
          <w:sz w:val="22"/>
          <w:szCs w:val="22"/>
        </w:rPr>
        <w:tab/>
      </w:r>
      <w:r w:rsidR="00B50D9F">
        <w:rPr>
          <w:rFonts w:ascii="Arial" w:hAnsi="Arial" w:cs="Arial"/>
          <w:sz w:val="22"/>
          <w:szCs w:val="22"/>
        </w:rPr>
        <w:t xml:space="preserve">This evaluation process will be revisited on an annual basis to ensure we can measure the improvement </w:t>
      </w:r>
      <w:r w:rsidR="00B50D9F">
        <w:rPr>
          <w:rFonts w:ascii="Arial" w:hAnsi="Arial" w:cs="Arial"/>
          <w:sz w:val="22"/>
          <w:szCs w:val="22"/>
        </w:rPr>
        <w:tab/>
        <w:t>journey and progress made against the priority areas identified by the board.</w:t>
      </w:r>
    </w:p>
    <w:p w14:paraId="0D1FB6F0" w14:textId="77777777" w:rsidR="00576887" w:rsidRDefault="00576887" w:rsidP="000140D2">
      <w:pPr>
        <w:pStyle w:val="BodyTextIndent"/>
        <w:spacing w:after="0"/>
        <w:ind w:left="-142"/>
        <w:rPr>
          <w:rFonts w:ascii="Arial" w:hAnsi="Arial" w:cs="Arial"/>
          <w:b/>
          <w:sz w:val="22"/>
          <w:szCs w:val="22"/>
        </w:rPr>
      </w:pPr>
    </w:p>
    <w:p w14:paraId="14B9CE96" w14:textId="77777777" w:rsidR="00576887" w:rsidRDefault="00576887" w:rsidP="000140D2">
      <w:pPr>
        <w:pStyle w:val="BodyTextIndent"/>
        <w:spacing w:after="0"/>
        <w:ind w:left="-142"/>
        <w:rPr>
          <w:rFonts w:ascii="Arial" w:hAnsi="Arial" w:cs="Arial"/>
          <w:b/>
          <w:sz w:val="22"/>
          <w:szCs w:val="22"/>
        </w:rPr>
      </w:pPr>
    </w:p>
    <w:p w14:paraId="42C6B74B" w14:textId="77777777" w:rsidR="009C6EF6" w:rsidRDefault="009C6EF6" w:rsidP="00D62D3D">
      <w:pPr>
        <w:pStyle w:val="BodyTextIndent"/>
        <w:spacing w:after="0"/>
        <w:ind w:left="-142"/>
        <w:jc w:val="both"/>
        <w:rPr>
          <w:rFonts w:ascii="Arial" w:hAnsi="Arial" w:cs="Arial"/>
          <w:b/>
          <w:sz w:val="22"/>
          <w:szCs w:val="22"/>
        </w:rPr>
      </w:pPr>
    </w:p>
    <w:p w14:paraId="4A22B262" w14:textId="77777777" w:rsidR="00576887" w:rsidRPr="0087288D" w:rsidRDefault="00576887" w:rsidP="00D62D3D">
      <w:pPr>
        <w:pStyle w:val="BodyTextIndent"/>
        <w:spacing w:after="0"/>
        <w:ind w:left="-142"/>
        <w:jc w:val="both"/>
        <w:rPr>
          <w:rFonts w:ascii="Arial" w:hAnsi="Arial" w:cs="Arial"/>
          <w:b/>
        </w:rPr>
      </w:pPr>
      <w:r w:rsidRPr="0087288D">
        <w:rPr>
          <w:rFonts w:ascii="Arial" w:hAnsi="Arial" w:cs="Arial"/>
          <w:b/>
        </w:rPr>
        <w:lastRenderedPageBreak/>
        <w:t>Appendix</w:t>
      </w:r>
    </w:p>
    <w:p w14:paraId="1A69C84D" w14:textId="77777777" w:rsidR="009C6EF6" w:rsidRDefault="009C6EF6" w:rsidP="00D62D3D">
      <w:pPr>
        <w:pStyle w:val="BodyTextIndent"/>
        <w:spacing w:after="0"/>
        <w:ind w:left="-142"/>
        <w:jc w:val="both"/>
        <w:rPr>
          <w:rFonts w:ascii="Arial" w:hAnsi="Arial" w:cs="Arial"/>
          <w:b/>
          <w:sz w:val="22"/>
          <w:szCs w:val="22"/>
        </w:rPr>
      </w:pPr>
    </w:p>
    <w:p w14:paraId="5987F4BF" w14:textId="7E7E04F6" w:rsidR="009C6EF6" w:rsidRPr="009C6EF6" w:rsidRDefault="009C6EF6" w:rsidP="0087288D">
      <w:pPr>
        <w:pStyle w:val="Default"/>
        <w:rPr>
          <w:rFonts w:ascii="Arial" w:hAnsi="Arial" w:cs="Arial"/>
          <w:b/>
          <w:color w:val="auto"/>
          <w:sz w:val="22"/>
          <w:szCs w:val="22"/>
        </w:rPr>
      </w:pPr>
      <w:r>
        <w:rPr>
          <w:rFonts w:ascii="Arial" w:hAnsi="Arial" w:cs="Arial"/>
          <w:b/>
          <w:color w:val="auto"/>
          <w:sz w:val="22"/>
          <w:szCs w:val="22"/>
        </w:rPr>
        <w:t>1</w:t>
      </w:r>
      <w:r w:rsidRPr="009C6EF6">
        <w:rPr>
          <w:rFonts w:ascii="Arial" w:hAnsi="Arial" w:cs="Arial"/>
          <w:b/>
          <w:color w:val="auto"/>
          <w:sz w:val="22"/>
          <w:szCs w:val="22"/>
        </w:rPr>
        <w:t>. Training Plan</w:t>
      </w:r>
    </w:p>
    <w:p w14:paraId="4FC51954" w14:textId="77777777" w:rsidR="009C6EF6" w:rsidRPr="00D62D3D" w:rsidRDefault="009C6EF6" w:rsidP="009C6EF6">
      <w:pPr>
        <w:rPr>
          <w:rFonts w:ascii="Arial" w:hAnsi="Arial" w:cs="Arial"/>
          <w:b/>
          <w:sz w:val="24"/>
          <w:szCs w:val="24"/>
          <w:lang w:val="en-US"/>
        </w:rPr>
      </w:pPr>
    </w:p>
    <w:p w14:paraId="57699277" w14:textId="77777777" w:rsidR="009C6EF6" w:rsidRPr="001737C1" w:rsidRDefault="009C6EF6" w:rsidP="009C6EF6">
      <w:pPr>
        <w:rPr>
          <w:rFonts w:ascii="Arial" w:hAnsi="Arial" w:cs="Arial"/>
          <w:sz w:val="24"/>
          <w:szCs w:val="24"/>
          <w:lang w:val="en-US"/>
        </w:rPr>
      </w:pPr>
    </w:p>
    <w:tbl>
      <w:tblPr>
        <w:tblStyle w:val="TableGrid"/>
        <w:tblW w:w="0" w:type="auto"/>
        <w:tblLook w:val="04A0" w:firstRow="1" w:lastRow="0" w:firstColumn="1" w:lastColumn="0" w:noHBand="0" w:noVBand="1"/>
      </w:tblPr>
      <w:tblGrid>
        <w:gridCol w:w="2200"/>
        <w:gridCol w:w="3011"/>
        <w:gridCol w:w="1985"/>
        <w:gridCol w:w="1493"/>
        <w:gridCol w:w="1993"/>
      </w:tblGrid>
      <w:tr w:rsidR="009C6EF6" w:rsidRPr="001737C1" w14:paraId="25F6686A" w14:textId="77777777" w:rsidTr="000E1291">
        <w:trPr>
          <w:tblHeader/>
        </w:trPr>
        <w:tc>
          <w:tcPr>
            <w:tcW w:w="2200" w:type="dxa"/>
          </w:tcPr>
          <w:p w14:paraId="0824CF1A" w14:textId="77777777" w:rsidR="009C6EF6" w:rsidRPr="001737C1" w:rsidRDefault="009C6EF6" w:rsidP="000E1291">
            <w:pPr>
              <w:rPr>
                <w:rFonts w:ascii="Arial" w:hAnsi="Arial" w:cs="Arial"/>
                <w:b/>
                <w:sz w:val="24"/>
                <w:szCs w:val="24"/>
                <w:lang w:val="en-US"/>
              </w:rPr>
            </w:pPr>
            <w:r w:rsidRPr="001737C1">
              <w:rPr>
                <w:rFonts w:ascii="Arial" w:hAnsi="Arial" w:cs="Arial"/>
                <w:b/>
                <w:sz w:val="24"/>
                <w:szCs w:val="24"/>
                <w:lang w:val="en-US"/>
              </w:rPr>
              <w:t>Course Title</w:t>
            </w:r>
          </w:p>
        </w:tc>
        <w:tc>
          <w:tcPr>
            <w:tcW w:w="3011" w:type="dxa"/>
          </w:tcPr>
          <w:p w14:paraId="0729D331" w14:textId="77777777" w:rsidR="009C6EF6" w:rsidRPr="001737C1" w:rsidRDefault="009C6EF6" w:rsidP="000E1291">
            <w:pPr>
              <w:rPr>
                <w:rFonts w:ascii="Arial" w:hAnsi="Arial" w:cs="Arial"/>
                <w:b/>
                <w:sz w:val="24"/>
                <w:szCs w:val="24"/>
                <w:lang w:val="en-US"/>
              </w:rPr>
            </w:pPr>
            <w:r w:rsidRPr="001737C1">
              <w:rPr>
                <w:rFonts w:ascii="Arial" w:hAnsi="Arial" w:cs="Arial"/>
                <w:b/>
                <w:sz w:val="24"/>
                <w:szCs w:val="24"/>
                <w:lang w:val="en-US"/>
              </w:rPr>
              <w:t>Course Description</w:t>
            </w:r>
            <w:r>
              <w:rPr>
                <w:rFonts w:ascii="Arial" w:hAnsi="Arial" w:cs="Arial"/>
                <w:b/>
                <w:sz w:val="24"/>
                <w:szCs w:val="24"/>
                <w:lang w:val="en-US"/>
              </w:rPr>
              <w:t>/Objectives</w:t>
            </w:r>
          </w:p>
        </w:tc>
        <w:tc>
          <w:tcPr>
            <w:tcW w:w="1985" w:type="dxa"/>
          </w:tcPr>
          <w:p w14:paraId="6A97C1DC" w14:textId="77777777" w:rsidR="009C6EF6" w:rsidRPr="001737C1" w:rsidRDefault="009C6EF6" w:rsidP="000E1291">
            <w:pPr>
              <w:rPr>
                <w:rFonts w:ascii="Arial" w:hAnsi="Arial" w:cs="Arial"/>
                <w:b/>
                <w:sz w:val="24"/>
                <w:szCs w:val="24"/>
                <w:lang w:val="en-US"/>
              </w:rPr>
            </w:pPr>
            <w:r w:rsidRPr="001737C1">
              <w:rPr>
                <w:rFonts w:ascii="Arial" w:hAnsi="Arial" w:cs="Arial"/>
                <w:b/>
                <w:sz w:val="24"/>
                <w:szCs w:val="24"/>
                <w:lang w:val="en-US"/>
              </w:rPr>
              <w:t>Target Group</w:t>
            </w:r>
          </w:p>
        </w:tc>
        <w:tc>
          <w:tcPr>
            <w:tcW w:w="1493" w:type="dxa"/>
          </w:tcPr>
          <w:p w14:paraId="5AF50490" w14:textId="77777777" w:rsidR="009C6EF6" w:rsidRDefault="009C6EF6" w:rsidP="000E1291">
            <w:pPr>
              <w:rPr>
                <w:rFonts w:ascii="Arial" w:hAnsi="Arial" w:cs="Arial"/>
                <w:b/>
                <w:sz w:val="24"/>
                <w:szCs w:val="24"/>
                <w:lang w:val="en-US"/>
              </w:rPr>
            </w:pPr>
            <w:r w:rsidRPr="001737C1">
              <w:rPr>
                <w:rFonts w:ascii="Arial" w:hAnsi="Arial" w:cs="Arial"/>
                <w:b/>
                <w:sz w:val="24"/>
                <w:szCs w:val="24"/>
                <w:lang w:val="en-US"/>
              </w:rPr>
              <w:t>Level</w:t>
            </w:r>
          </w:p>
          <w:p w14:paraId="04BCFAE2" w14:textId="77777777" w:rsidR="009C6EF6" w:rsidRPr="00D62D3D" w:rsidRDefault="009C6EF6" w:rsidP="000E1291">
            <w:pPr>
              <w:rPr>
                <w:rFonts w:ascii="Arial" w:hAnsi="Arial" w:cs="Arial"/>
                <w:b/>
                <w:sz w:val="16"/>
                <w:szCs w:val="16"/>
                <w:lang w:val="en-US"/>
              </w:rPr>
            </w:pPr>
            <w:r>
              <w:rPr>
                <w:rFonts w:ascii="Arial" w:hAnsi="Arial" w:cs="Arial"/>
                <w:b/>
                <w:sz w:val="16"/>
                <w:szCs w:val="16"/>
                <w:lang w:val="en-US"/>
              </w:rPr>
              <w:t>(see appendix for level indicators)</w:t>
            </w:r>
          </w:p>
        </w:tc>
        <w:tc>
          <w:tcPr>
            <w:tcW w:w="1993" w:type="dxa"/>
          </w:tcPr>
          <w:p w14:paraId="60F15929" w14:textId="77777777" w:rsidR="009C6EF6" w:rsidRPr="001737C1" w:rsidRDefault="009C6EF6" w:rsidP="000E1291">
            <w:pPr>
              <w:rPr>
                <w:rFonts w:ascii="Arial" w:hAnsi="Arial" w:cs="Arial"/>
                <w:b/>
                <w:sz w:val="24"/>
                <w:szCs w:val="24"/>
                <w:lang w:val="en-US"/>
              </w:rPr>
            </w:pPr>
            <w:r>
              <w:rPr>
                <w:rFonts w:ascii="Arial" w:hAnsi="Arial" w:cs="Arial"/>
                <w:b/>
                <w:sz w:val="24"/>
                <w:szCs w:val="24"/>
                <w:lang w:val="en-US"/>
              </w:rPr>
              <w:t>Frequency</w:t>
            </w:r>
          </w:p>
        </w:tc>
      </w:tr>
      <w:tr w:rsidR="009C6EF6" w:rsidRPr="001737C1" w14:paraId="5F3E0AD7" w14:textId="77777777" w:rsidTr="000E1291">
        <w:tc>
          <w:tcPr>
            <w:tcW w:w="2200" w:type="dxa"/>
          </w:tcPr>
          <w:p w14:paraId="79108146" w14:textId="77777777" w:rsidR="009C6EF6" w:rsidRPr="0095036C" w:rsidRDefault="009C6EF6" w:rsidP="000E1291">
            <w:pPr>
              <w:rPr>
                <w:rFonts w:ascii="Arial" w:eastAsia="Times New Roman" w:hAnsi="Arial" w:cs="Arial"/>
                <w:b/>
                <w:color w:val="000000"/>
                <w:sz w:val="20"/>
                <w:szCs w:val="20"/>
              </w:rPr>
            </w:pPr>
            <w:r w:rsidRPr="0095036C">
              <w:rPr>
                <w:rFonts w:ascii="Arial" w:eastAsia="Times New Roman" w:hAnsi="Arial" w:cs="Arial"/>
                <w:b/>
                <w:color w:val="000000"/>
                <w:sz w:val="20"/>
                <w:szCs w:val="20"/>
              </w:rPr>
              <w:t xml:space="preserve">Safeguarding Children from Abuse by Sexual Exploitation  </w:t>
            </w:r>
          </w:p>
          <w:p w14:paraId="093C414F" w14:textId="77777777" w:rsidR="009C6EF6" w:rsidRPr="001737C1" w:rsidRDefault="009C6EF6" w:rsidP="000E1291">
            <w:pPr>
              <w:rPr>
                <w:rFonts w:ascii="Arial" w:eastAsia="Times New Roman" w:hAnsi="Arial" w:cs="Arial"/>
                <w:color w:val="000000"/>
                <w:sz w:val="20"/>
                <w:szCs w:val="20"/>
              </w:rPr>
            </w:pPr>
            <w:r w:rsidRPr="001737C1">
              <w:rPr>
                <w:rFonts w:ascii="Arial" w:eastAsia="Times New Roman" w:hAnsi="Arial" w:cs="Arial"/>
                <w:color w:val="000000"/>
                <w:sz w:val="20"/>
                <w:szCs w:val="20"/>
              </w:rPr>
              <w:t>(Online Course)</w:t>
            </w:r>
          </w:p>
        </w:tc>
        <w:tc>
          <w:tcPr>
            <w:tcW w:w="3011" w:type="dxa"/>
          </w:tcPr>
          <w:p w14:paraId="67A2364F" w14:textId="77777777" w:rsidR="009C6EF6" w:rsidRPr="00930727" w:rsidRDefault="009C6EF6" w:rsidP="000E1291">
            <w:pPr>
              <w:rPr>
                <w:rFonts w:ascii="Arial" w:hAnsi="Arial" w:cs="Arial"/>
              </w:rPr>
            </w:pPr>
            <w:r w:rsidRPr="001737C1">
              <w:rPr>
                <w:rFonts w:ascii="Arial" w:hAnsi="Arial" w:cs="Arial"/>
              </w:rPr>
              <w:t>This course raises awareness of the legislation and guidance that applies to vulnerable groups and how these policies can be applied in practice. The course explains risk assessments and vulnerability factors and outlines the roles of various agencies such as the police and social care so you k</w:t>
            </w:r>
            <w:r>
              <w:rPr>
                <w:rFonts w:ascii="Arial" w:hAnsi="Arial" w:cs="Arial"/>
              </w:rPr>
              <w:t>now what your responsibility is.</w:t>
            </w:r>
          </w:p>
        </w:tc>
        <w:tc>
          <w:tcPr>
            <w:tcW w:w="1985" w:type="dxa"/>
          </w:tcPr>
          <w:p w14:paraId="550A60E5" w14:textId="77777777" w:rsidR="009C6EF6" w:rsidRPr="00E72B16" w:rsidRDefault="009C6EF6" w:rsidP="000E1291">
            <w:pPr>
              <w:rPr>
                <w:rFonts w:ascii="Arial" w:hAnsi="Arial" w:cs="Arial"/>
                <w:lang w:val="en-US"/>
              </w:rPr>
            </w:pPr>
            <w:r>
              <w:rPr>
                <w:rFonts w:ascii="Arial" w:hAnsi="Arial" w:cs="Arial"/>
                <w:lang w:val="en-US"/>
              </w:rPr>
              <w:t>Practitioners who are unable to access face to face training.</w:t>
            </w:r>
          </w:p>
          <w:p w14:paraId="0A341620" w14:textId="77777777" w:rsidR="009C6EF6" w:rsidRPr="00930727" w:rsidRDefault="009C6EF6" w:rsidP="000E1291">
            <w:pPr>
              <w:rPr>
                <w:rFonts w:ascii="Arial" w:hAnsi="Arial" w:cs="Arial"/>
                <w:lang w:val="en-US"/>
              </w:rPr>
            </w:pPr>
            <w:r>
              <w:rPr>
                <w:rFonts w:ascii="Arial" w:hAnsi="Arial" w:cs="Arial"/>
                <w:lang w:val="en-US"/>
              </w:rPr>
              <w:t>Can be used as part of the</w:t>
            </w:r>
            <w:r w:rsidRPr="00930727">
              <w:rPr>
                <w:rFonts w:ascii="Arial" w:hAnsi="Arial" w:cs="Arial"/>
                <w:lang w:val="en-US"/>
              </w:rPr>
              <w:t xml:space="preserve"> induction</w:t>
            </w:r>
            <w:r>
              <w:rPr>
                <w:rFonts w:ascii="Arial" w:hAnsi="Arial" w:cs="Arial"/>
                <w:lang w:val="en-US"/>
              </w:rPr>
              <w:t xml:space="preserve"> process</w:t>
            </w:r>
            <w:r w:rsidRPr="00930727">
              <w:rPr>
                <w:rFonts w:ascii="Arial" w:hAnsi="Arial" w:cs="Arial"/>
                <w:lang w:val="en-US"/>
              </w:rPr>
              <w:t>.</w:t>
            </w:r>
          </w:p>
        </w:tc>
        <w:tc>
          <w:tcPr>
            <w:tcW w:w="1493" w:type="dxa"/>
          </w:tcPr>
          <w:p w14:paraId="0B417071" w14:textId="77777777" w:rsidR="009C6EF6" w:rsidRPr="00E72B16" w:rsidRDefault="009C6EF6" w:rsidP="000E1291">
            <w:pPr>
              <w:rPr>
                <w:rFonts w:ascii="Arial" w:hAnsi="Arial" w:cs="Arial"/>
                <w:lang w:val="en-US"/>
              </w:rPr>
            </w:pPr>
            <w:r>
              <w:rPr>
                <w:rFonts w:ascii="Arial" w:hAnsi="Arial" w:cs="Arial"/>
                <w:lang w:val="en-US"/>
              </w:rPr>
              <w:t>Induction</w:t>
            </w:r>
            <w:r w:rsidRPr="00E72B16">
              <w:rPr>
                <w:rFonts w:ascii="Arial" w:hAnsi="Arial" w:cs="Arial"/>
                <w:lang w:val="en-US"/>
              </w:rPr>
              <w:t xml:space="preserve"> Course</w:t>
            </w:r>
          </w:p>
          <w:p w14:paraId="688355F9" w14:textId="77777777" w:rsidR="009C6EF6" w:rsidRPr="001737C1" w:rsidRDefault="009C6EF6" w:rsidP="000E1291">
            <w:pPr>
              <w:rPr>
                <w:rFonts w:ascii="Arial" w:hAnsi="Arial" w:cs="Arial"/>
                <w:sz w:val="24"/>
                <w:szCs w:val="24"/>
                <w:lang w:val="en-US"/>
              </w:rPr>
            </w:pPr>
            <w:r>
              <w:rPr>
                <w:rFonts w:ascii="Arial" w:hAnsi="Arial" w:cs="Arial"/>
                <w:lang w:val="en-US"/>
              </w:rPr>
              <w:t>Level 1-4</w:t>
            </w:r>
          </w:p>
        </w:tc>
        <w:tc>
          <w:tcPr>
            <w:tcW w:w="1993" w:type="dxa"/>
          </w:tcPr>
          <w:p w14:paraId="118610C5" w14:textId="77777777" w:rsidR="009C6EF6" w:rsidRPr="00673A99" w:rsidRDefault="009C6EF6" w:rsidP="000E1291">
            <w:pPr>
              <w:rPr>
                <w:rFonts w:ascii="Arial" w:hAnsi="Arial" w:cs="Arial"/>
                <w:lang w:val="en-US"/>
              </w:rPr>
            </w:pPr>
            <w:r>
              <w:rPr>
                <w:rFonts w:ascii="Arial" w:hAnsi="Arial" w:cs="Arial"/>
                <w:lang w:val="en-US"/>
              </w:rPr>
              <w:t>Unlimited access</w:t>
            </w:r>
          </w:p>
        </w:tc>
      </w:tr>
      <w:tr w:rsidR="009C6EF6" w:rsidRPr="001737C1" w14:paraId="52A77A35" w14:textId="77777777" w:rsidTr="000E1291">
        <w:tc>
          <w:tcPr>
            <w:tcW w:w="2200" w:type="dxa"/>
          </w:tcPr>
          <w:p w14:paraId="6A32B990" w14:textId="77777777" w:rsidR="009C6EF6" w:rsidRDefault="009C6EF6" w:rsidP="000E1291">
            <w:pPr>
              <w:rPr>
                <w:rFonts w:ascii="Arial" w:eastAsia="Times New Roman" w:hAnsi="Arial" w:cs="Arial"/>
                <w:b/>
                <w:color w:val="000000"/>
                <w:sz w:val="20"/>
                <w:szCs w:val="20"/>
              </w:rPr>
            </w:pPr>
            <w:r>
              <w:rPr>
                <w:rFonts w:ascii="Arial" w:eastAsia="Times New Roman" w:hAnsi="Arial" w:cs="Arial"/>
                <w:b/>
                <w:color w:val="000000"/>
                <w:sz w:val="20"/>
                <w:szCs w:val="20"/>
              </w:rPr>
              <w:t xml:space="preserve">The Trauma caused by Exploitation - </w:t>
            </w:r>
            <w:proofErr w:type="spellStart"/>
            <w:r>
              <w:rPr>
                <w:rFonts w:ascii="Arial" w:eastAsia="Times New Roman" w:hAnsi="Arial" w:cs="Arial"/>
                <w:b/>
                <w:color w:val="000000"/>
                <w:sz w:val="20"/>
                <w:szCs w:val="20"/>
              </w:rPr>
              <w:t>Barnardos</w:t>
            </w:r>
            <w:proofErr w:type="spellEnd"/>
          </w:p>
          <w:p w14:paraId="3705B2E3" w14:textId="77777777" w:rsidR="009C6EF6" w:rsidRPr="0048741F" w:rsidRDefault="009C6EF6" w:rsidP="000E1291">
            <w:pPr>
              <w:rPr>
                <w:rFonts w:ascii="Arial" w:eastAsia="Times New Roman" w:hAnsi="Arial" w:cs="Arial"/>
                <w:color w:val="000000"/>
                <w:sz w:val="20"/>
                <w:szCs w:val="20"/>
              </w:rPr>
            </w:pPr>
            <w:r>
              <w:rPr>
                <w:rFonts w:ascii="Arial" w:eastAsia="Times New Roman" w:hAnsi="Arial" w:cs="Arial"/>
                <w:color w:val="000000"/>
                <w:sz w:val="20"/>
                <w:szCs w:val="20"/>
              </w:rPr>
              <w:t>(60 Minute Briefing)</w:t>
            </w:r>
          </w:p>
        </w:tc>
        <w:tc>
          <w:tcPr>
            <w:tcW w:w="3011" w:type="dxa"/>
          </w:tcPr>
          <w:p w14:paraId="70AC85AE" w14:textId="77777777" w:rsidR="009C6EF6" w:rsidRDefault="009C6EF6" w:rsidP="000E1291">
            <w:pPr>
              <w:rPr>
                <w:rFonts w:ascii="Arial" w:hAnsi="Arial" w:cs="Arial"/>
                <w:bCs/>
              </w:rPr>
            </w:pPr>
            <w:r w:rsidRPr="0048741F">
              <w:rPr>
                <w:rFonts w:ascii="Arial" w:hAnsi="Arial" w:cs="Arial"/>
                <w:bCs/>
              </w:rPr>
              <w:t>Applying Neuroscience when Working with children and young people who are being, or are at risk of being, sexually exploited</w:t>
            </w:r>
            <w:r>
              <w:rPr>
                <w:rFonts w:ascii="Arial" w:hAnsi="Arial" w:cs="Arial"/>
                <w:bCs/>
              </w:rPr>
              <w:t>.</w:t>
            </w:r>
          </w:p>
          <w:p w14:paraId="25914E89" w14:textId="77777777" w:rsidR="009C6EF6" w:rsidRDefault="009C6EF6" w:rsidP="000E1291">
            <w:pPr>
              <w:rPr>
                <w:rFonts w:ascii="Arial" w:hAnsi="Arial" w:cs="Arial"/>
                <w:bCs/>
              </w:rPr>
            </w:pPr>
            <w:r>
              <w:rPr>
                <w:rFonts w:ascii="Arial" w:hAnsi="Arial" w:cs="Arial"/>
                <w:bCs/>
              </w:rPr>
              <w:t>Objectives:</w:t>
            </w:r>
          </w:p>
          <w:p w14:paraId="527EAE04" w14:textId="77777777" w:rsidR="009C6EF6" w:rsidRDefault="009C6EF6" w:rsidP="000E1291">
            <w:pPr>
              <w:rPr>
                <w:rFonts w:ascii="Arial" w:hAnsi="Arial" w:cs="Arial"/>
              </w:rPr>
            </w:pPr>
            <w:r w:rsidRPr="0048741F">
              <w:rPr>
                <w:rFonts w:ascii="Arial" w:hAnsi="Arial" w:cs="Arial"/>
              </w:rPr>
              <w:t xml:space="preserve">To look at how a healthy brain develops. </w:t>
            </w:r>
          </w:p>
          <w:p w14:paraId="60E6BDE5" w14:textId="77777777" w:rsidR="009C6EF6" w:rsidRDefault="009C6EF6" w:rsidP="000E1291">
            <w:pPr>
              <w:rPr>
                <w:rFonts w:ascii="Arial" w:hAnsi="Arial" w:cs="Arial"/>
                <w:bCs/>
              </w:rPr>
            </w:pPr>
          </w:p>
          <w:p w14:paraId="0F0FF05B" w14:textId="77777777" w:rsidR="009C6EF6" w:rsidRDefault="009C6EF6" w:rsidP="000E1291">
            <w:pPr>
              <w:rPr>
                <w:rFonts w:ascii="Arial" w:hAnsi="Arial" w:cs="Arial"/>
              </w:rPr>
            </w:pPr>
            <w:r w:rsidRPr="0048741F">
              <w:rPr>
                <w:rFonts w:ascii="Arial" w:hAnsi="Arial" w:cs="Arial"/>
              </w:rPr>
              <w:t xml:space="preserve">To look at how brain development is affected by childhood trauma. </w:t>
            </w:r>
          </w:p>
          <w:p w14:paraId="718497B1" w14:textId="77777777" w:rsidR="009C6EF6" w:rsidRDefault="009C6EF6" w:rsidP="000E1291">
            <w:pPr>
              <w:rPr>
                <w:rFonts w:ascii="Arial" w:hAnsi="Arial" w:cs="Arial"/>
              </w:rPr>
            </w:pPr>
          </w:p>
          <w:p w14:paraId="06BC49D4" w14:textId="77777777" w:rsidR="009C6EF6" w:rsidRDefault="009C6EF6" w:rsidP="000E1291">
            <w:pPr>
              <w:rPr>
                <w:rFonts w:ascii="Arial" w:hAnsi="Arial" w:cs="Arial"/>
              </w:rPr>
            </w:pPr>
            <w:r w:rsidRPr="0048741F">
              <w:rPr>
                <w:rFonts w:ascii="Arial" w:hAnsi="Arial" w:cs="Arial"/>
              </w:rPr>
              <w:t xml:space="preserve">To look at how, even with individuals who have a fairly stable childhood, the onset of adolescence creates new vulnerabilities to CSE. </w:t>
            </w:r>
          </w:p>
          <w:p w14:paraId="00690C7B" w14:textId="77777777" w:rsidR="009C6EF6" w:rsidRDefault="009C6EF6" w:rsidP="000E1291">
            <w:pPr>
              <w:rPr>
                <w:rFonts w:ascii="Arial" w:hAnsi="Arial" w:cs="Arial"/>
              </w:rPr>
            </w:pPr>
          </w:p>
          <w:p w14:paraId="59108294" w14:textId="77777777" w:rsidR="009C6EF6" w:rsidRDefault="009C6EF6" w:rsidP="000E1291">
            <w:pPr>
              <w:rPr>
                <w:rFonts w:ascii="Arial" w:hAnsi="Arial" w:cs="Arial"/>
              </w:rPr>
            </w:pPr>
            <w:r w:rsidRPr="0048741F">
              <w:rPr>
                <w:rFonts w:ascii="Arial" w:hAnsi="Arial" w:cs="Arial"/>
              </w:rPr>
              <w:t xml:space="preserve">To make sense of the behaviours that we see in young people and why they may indicate distress caused by sexual exploitation. </w:t>
            </w:r>
          </w:p>
          <w:p w14:paraId="696E54EF" w14:textId="77777777" w:rsidR="009C6EF6" w:rsidRDefault="009C6EF6" w:rsidP="000E1291">
            <w:pPr>
              <w:rPr>
                <w:rFonts w:ascii="Arial" w:hAnsi="Arial" w:cs="Arial"/>
              </w:rPr>
            </w:pPr>
          </w:p>
          <w:p w14:paraId="4D7A67FA" w14:textId="77777777" w:rsidR="009C6EF6" w:rsidRDefault="009C6EF6" w:rsidP="000E1291">
            <w:pPr>
              <w:rPr>
                <w:rFonts w:ascii="Arial" w:hAnsi="Arial" w:cs="Arial"/>
              </w:rPr>
            </w:pPr>
            <w:r w:rsidRPr="0048741F">
              <w:rPr>
                <w:rFonts w:ascii="Arial" w:hAnsi="Arial" w:cs="Arial"/>
              </w:rPr>
              <w:t>To consider how young people can become trapped in exploitative relationships.</w:t>
            </w:r>
          </w:p>
          <w:p w14:paraId="6BF3CB8B" w14:textId="77777777" w:rsidR="00682739" w:rsidRDefault="00682739" w:rsidP="000E1291">
            <w:pPr>
              <w:rPr>
                <w:rFonts w:ascii="Arial" w:hAnsi="Arial" w:cs="Arial"/>
              </w:rPr>
            </w:pPr>
          </w:p>
          <w:p w14:paraId="2D3134E3" w14:textId="77777777" w:rsidR="00682739" w:rsidRDefault="00682739" w:rsidP="000E1291">
            <w:pPr>
              <w:rPr>
                <w:rFonts w:ascii="Arial" w:hAnsi="Arial" w:cs="Arial"/>
              </w:rPr>
            </w:pPr>
          </w:p>
          <w:p w14:paraId="48BD5600" w14:textId="77777777" w:rsidR="0087288D" w:rsidRPr="001737C1" w:rsidRDefault="0087288D" w:rsidP="000E1291">
            <w:pPr>
              <w:rPr>
                <w:rFonts w:ascii="Arial" w:hAnsi="Arial" w:cs="Arial"/>
              </w:rPr>
            </w:pPr>
          </w:p>
        </w:tc>
        <w:tc>
          <w:tcPr>
            <w:tcW w:w="1985" w:type="dxa"/>
          </w:tcPr>
          <w:p w14:paraId="22991D89" w14:textId="77777777" w:rsidR="009C6EF6" w:rsidRDefault="009C6EF6" w:rsidP="000E1291">
            <w:pPr>
              <w:rPr>
                <w:rFonts w:ascii="Arial" w:hAnsi="Arial" w:cs="Arial"/>
                <w:lang w:val="en-US"/>
              </w:rPr>
            </w:pPr>
            <w:r>
              <w:rPr>
                <w:rFonts w:ascii="Arial" w:hAnsi="Arial" w:cs="Arial"/>
                <w:lang w:val="en-US"/>
              </w:rPr>
              <w:t>Any practitioners who wish to update their knowledge and skills in this particular area.</w:t>
            </w:r>
          </w:p>
        </w:tc>
        <w:tc>
          <w:tcPr>
            <w:tcW w:w="1493" w:type="dxa"/>
          </w:tcPr>
          <w:p w14:paraId="670EDAF2" w14:textId="77777777" w:rsidR="009C6EF6" w:rsidRDefault="009C6EF6" w:rsidP="000E1291">
            <w:pPr>
              <w:rPr>
                <w:rFonts w:ascii="Arial" w:hAnsi="Arial" w:cs="Arial"/>
                <w:lang w:val="en-US"/>
              </w:rPr>
            </w:pPr>
            <w:r>
              <w:rPr>
                <w:rFonts w:ascii="Arial" w:hAnsi="Arial" w:cs="Arial"/>
                <w:lang w:val="en-US"/>
              </w:rPr>
              <w:t>Level 1-6</w:t>
            </w:r>
          </w:p>
        </w:tc>
        <w:tc>
          <w:tcPr>
            <w:tcW w:w="1993" w:type="dxa"/>
          </w:tcPr>
          <w:p w14:paraId="3FF26F60" w14:textId="77777777" w:rsidR="009C6EF6" w:rsidRDefault="009C6EF6" w:rsidP="000E1291">
            <w:pPr>
              <w:rPr>
                <w:rFonts w:ascii="Arial" w:hAnsi="Arial" w:cs="Arial"/>
                <w:lang w:val="en-US"/>
              </w:rPr>
            </w:pPr>
            <w:r>
              <w:rPr>
                <w:rFonts w:ascii="Arial" w:hAnsi="Arial" w:cs="Arial"/>
                <w:lang w:val="en-US"/>
              </w:rPr>
              <w:t>When requested</w:t>
            </w:r>
          </w:p>
        </w:tc>
      </w:tr>
      <w:tr w:rsidR="009C6EF6" w14:paraId="33462107" w14:textId="77777777" w:rsidTr="000E1291">
        <w:tc>
          <w:tcPr>
            <w:tcW w:w="2200" w:type="dxa"/>
          </w:tcPr>
          <w:p w14:paraId="7E083644" w14:textId="77777777" w:rsidR="009C6EF6" w:rsidRPr="0095036C" w:rsidRDefault="009C6EF6" w:rsidP="000E1291">
            <w:pPr>
              <w:rPr>
                <w:rFonts w:ascii="Arial" w:hAnsi="Arial" w:cs="Arial"/>
                <w:b/>
                <w:lang w:val="en-US"/>
              </w:rPr>
            </w:pPr>
            <w:r>
              <w:rPr>
                <w:rFonts w:ascii="Arial" w:hAnsi="Arial" w:cs="Arial"/>
                <w:b/>
                <w:lang w:val="en-US"/>
              </w:rPr>
              <w:lastRenderedPageBreak/>
              <w:t xml:space="preserve">Catch 22 </w:t>
            </w:r>
            <w:r w:rsidRPr="0095036C">
              <w:rPr>
                <w:rFonts w:ascii="Arial" w:hAnsi="Arial" w:cs="Arial"/>
                <w:b/>
                <w:lang w:val="en-US"/>
              </w:rPr>
              <w:t xml:space="preserve">Child Sexual Exploitation </w:t>
            </w:r>
            <w:r>
              <w:rPr>
                <w:rFonts w:ascii="Arial" w:hAnsi="Arial" w:cs="Arial"/>
                <w:b/>
                <w:lang w:val="en-US"/>
              </w:rPr>
              <w:t xml:space="preserve">and Missing </w:t>
            </w:r>
            <w:r w:rsidRPr="0095036C">
              <w:rPr>
                <w:rFonts w:ascii="Arial" w:hAnsi="Arial" w:cs="Arial"/>
                <w:b/>
                <w:lang w:val="en-US"/>
              </w:rPr>
              <w:t>Briefing</w:t>
            </w:r>
          </w:p>
          <w:p w14:paraId="1C16C7F1" w14:textId="77777777" w:rsidR="009C6EF6" w:rsidRPr="0095036C" w:rsidRDefault="009C6EF6" w:rsidP="000E1291">
            <w:pPr>
              <w:rPr>
                <w:rFonts w:ascii="Arial" w:hAnsi="Arial" w:cs="Arial"/>
                <w:lang w:val="en-US"/>
              </w:rPr>
            </w:pPr>
            <w:r>
              <w:rPr>
                <w:rFonts w:ascii="Arial" w:hAnsi="Arial" w:cs="Arial"/>
                <w:lang w:val="en-US"/>
              </w:rPr>
              <w:t>(2 h</w:t>
            </w:r>
            <w:r w:rsidRPr="0095036C">
              <w:rPr>
                <w:rFonts w:ascii="Arial" w:hAnsi="Arial" w:cs="Arial"/>
                <w:lang w:val="en-US"/>
              </w:rPr>
              <w:t>our</w:t>
            </w:r>
            <w:r>
              <w:rPr>
                <w:rFonts w:ascii="Arial" w:hAnsi="Arial" w:cs="Arial"/>
                <w:lang w:val="en-US"/>
              </w:rPr>
              <w:t xml:space="preserve"> briefings including twilight sessions</w:t>
            </w:r>
            <w:r w:rsidRPr="0095036C">
              <w:rPr>
                <w:rFonts w:ascii="Arial" w:hAnsi="Arial" w:cs="Arial"/>
                <w:lang w:val="en-US"/>
              </w:rPr>
              <w:t>)</w:t>
            </w:r>
          </w:p>
        </w:tc>
        <w:tc>
          <w:tcPr>
            <w:tcW w:w="3011" w:type="dxa"/>
          </w:tcPr>
          <w:p w14:paraId="31011822" w14:textId="77777777" w:rsidR="009C6EF6" w:rsidRPr="0095036C" w:rsidRDefault="009C6EF6" w:rsidP="000E1291">
            <w:pPr>
              <w:rPr>
                <w:rFonts w:ascii="Arial" w:hAnsi="Arial" w:cs="Arial"/>
                <w:b/>
              </w:rPr>
            </w:pPr>
            <w:r w:rsidRPr="0095036C">
              <w:rPr>
                <w:rFonts w:ascii="Arial" w:hAnsi="Arial" w:cs="Arial"/>
                <w:b/>
              </w:rPr>
              <w:t>Objectives:</w:t>
            </w:r>
          </w:p>
          <w:p w14:paraId="120790F1" w14:textId="77777777" w:rsidR="009C6EF6" w:rsidRPr="0095036C" w:rsidRDefault="009C6EF6" w:rsidP="000E1291">
            <w:pPr>
              <w:rPr>
                <w:rFonts w:ascii="Arial" w:hAnsi="Arial" w:cs="Arial"/>
              </w:rPr>
            </w:pPr>
            <w:r w:rsidRPr="0095036C">
              <w:rPr>
                <w:rFonts w:ascii="Arial" w:hAnsi="Arial" w:cs="Arial"/>
              </w:rPr>
              <w:t>What is CSE and what is the difference between abuse and exploitation</w:t>
            </w:r>
          </w:p>
          <w:p w14:paraId="4750370E" w14:textId="77777777" w:rsidR="009C6EF6" w:rsidRPr="0095036C" w:rsidRDefault="009C6EF6" w:rsidP="000E1291">
            <w:pPr>
              <w:rPr>
                <w:rFonts w:ascii="Arial" w:hAnsi="Arial" w:cs="Arial"/>
              </w:rPr>
            </w:pPr>
          </w:p>
          <w:p w14:paraId="6B5CF531" w14:textId="77777777" w:rsidR="009C6EF6" w:rsidRPr="0095036C" w:rsidRDefault="009C6EF6" w:rsidP="000E1291">
            <w:pPr>
              <w:rPr>
                <w:rFonts w:ascii="Arial" w:hAnsi="Arial" w:cs="Arial"/>
              </w:rPr>
            </w:pPr>
            <w:r w:rsidRPr="0095036C">
              <w:rPr>
                <w:rFonts w:ascii="Arial" w:hAnsi="Arial" w:cs="Arial"/>
              </w:rPr>
              <w:t>Signs and indicators and various forms of CSE</w:t>
            </w:r>
          </w:p>
          <w:p w14:paraId="68374239" w14:textId="77777777" w:rsidR="009C6EF6" w:rsidRPr="0095036C" w:rsidRDefault="009C6EF6" w:rsidP="000E1291">
            <w:pPr>
              <w:rPr>
                <w:rFonts w:ascii="Arial" w:hAnsi="Arial" w:cs="Arial"/>
              </w:rPr>
            </w:pPr>
          </w:p>
          <w:p w14:paraId="2AF4746D" w14:textId="77777777" w:rsidR="009C6EF6" w:rsidRPr="0095036C" w:rsidRDefault="009C6EF6" w:rsidP="000E1291">
            <w:pPr>
              <w:rPr>
                <w:rFonts w:ascii="Arial" w:hAnsi="Arial" w:cs="Arial"/>
              </w:rPr>
            </w:pPr>
            <w:r w:rsidRPr="0095036C">
              <w:rPr>
                <w:rFonts w:ascii="Arial" w:hAnsi="Arial" w:cs="Arial"/>
              </w:rPr>
              <w:t>Responding to disclosures</w:t>
            </w:r>
          </w:p>
          <w:p w14:paraId="7F234CC4" w14:textId="77777777" w:rsidR="009C6EF6" w:rsidRPr="0095036C" w:rsidRDefault="009C6EF6" w:rsidP="000E1291">
            <w:pPr>
              <w:rPr>
                <w:rFonts w:ascii="Arial" w:hAnsi="Arial" w:cs="Arial"/>
              </w:rPr>
            </w:pPr>
            <w:r w:rsidRPr="0095036C">
              <w:rPr>
                <w:rFonts w:ascii="Arial" w:hAnsi="Arial" w:cs="Arial"/>
              </w:rPr>
              <w:t>The Grooming process</w:t>
            </w:r>
          </w:p>
          <w:p w14:paraId="0844ECE0" w14:textId="77777777" w:rsidR="009C6EF6" w:rsidRPr="0095036C" w:rsidRDefault="009C6EF6" w:rsidP="000E1291">
            <w:pPr>
              <w:rPr>
                <w:rFonts w:ascii="Arial" w:hAnsi="Arial" w:cs="Arial"/>
              </w:rPr>
            </w:pPr>
          </w:p>
          <w:p w14:paraId="573FEF9E" w14:textId="77777777" w:rsidR="009C6EF6" w:rsidRPr="0095036C" w:rsidRDefault="009C6EF6" w:rsidP="000E1291">
            <w:pPr>
              <w:rPr>
                <w:rFonts w:ascii="Arial" w:hAnsi="Arial" w:cs="Arial"/>
              </w:rPr>
            </w:pPr>
            <w:r w:rsidRPr="0095036C">
              <w:rPr>
                <w:rFonts w:ascii="Arial" w:hAnsi="Arial" w:cs="Arial"/>
              </w:rPr>
              <w:t>Managing Risk</w:t>
            </w:r>
          </w:p>
          <w:p w14:paraId="4AD85A9D" w14:textId="77777777" w:rsidR="009C6EF6" w:rsidRPr="0095036C" w:rsidRDefault="009C6EF6" w:rsidP="000E1291">
            <w:pPr>
              <w:rPr>
                <w:rFonts w:ascii="Arial" w:hAnsi="Arial" w:cs="Arial"/>
              </w:rPr>
            </w:pPr>
          </w:p>
          <w:p w14:paraId="6919072F" w14:textId="77777777" w:rsidR="009C6EF6" w:rsidRPr="0095036C" w:rsidRDefault="009C6EF6" w:rsidP="000E1291">
            <w:pPr>
              <w:rPr>
                <w:rFonts w:ascii="Arial" w:hAnsi="Arial" w:cs="Arial"/>
              </w:rPr>
            </w:pPr>
            <w:r w:rsidRPr="0095036C">
              <w:rPr>
                <w:rFonts w:ascii="Arial" w:hAnsi="Arial" w:cs="Arial"/>
              </w:rPr>
              <w:t>Absent/Missing from home/Care protocol</w:t>
            </w:r>
          </w:p>
          <w:p w14:paraId="0035813A" w14:textId="77777777" w:rsidR="009C6EF6" w:rsidRPr="0095036C" w:rsidRDefault="009C6EF6" w:rsidP="000E1291">
            <w:pPr>
              <w:rPr>
                <w:rFonts w:ascii="Arial" w:hAnsi="Arial" w:cs="Arial"/>
              </w:rPr>
            </w:pPr>
          </w:p>
          <w:p w14:paraId="1FAB37CF" w14:textId="77777777" w:rsidR="009C6EF6" w:rsidRPr="0095036C" w:rsidRDefault="009C6EF6" w:rsidP="000E1291">
            <w:pPr>
              <w:rPr>
                <w:rFonts w:ascii="Arial" w:hAnsi="Arial" w:cs="Arial"/>
              </w:rPr>
            </w:pPr>
            <w:r w:rsidRPr="0095036C">
              <w:rPr>
                <w:rFonts w:ascii="Arial" w:hAnsi="Arial" w:cs="Arial"/>
              </w:rPr>
              <w:t>Professionals will be able to recognise their duty to report the child protection process including multi-agency responsibilities</w:t>
            </w:r>
          </w:p>
          <w:p w14:paraId="0688BA59" w14:textId="77777777" w:rsidR="009C6EF6" w:rsidRPr="0095036C" w:rsidRDefault="009C6EF6" w:rsidP="000E1291">
            <w:pPr>
              <w:rPr>
                <w:rFonts w:ascii="Arial" w:hAnsi="Arial" w:cs="Arial"/>
              </w:rPr>
            </w:pPr>
          </w:p>
          <w:p w14:paraId="4661A865" w14:textId="77777777" w:rsidR="009C6EF6" w:rsidRPr="0095036C" w:rsidRDefault="009C6EF6" w:rsidP="000E1291">
            <w:pPr>
              <w:rPr>
                <w:rFonts w:ascii="Arial" w:hAnsi="Arial" w:cs="Arial"/>
              </w:rPr>
            </w:pPr>
            <w:r w:rsidRPr="0095036C">
              <w:rPr>
                <w:rFonts w:ascii="Arial" w:hAnsi="Arial" w:cs="Arial"/>
              </w:rPr>
              <w:t>Knowledge of up to date legislation associated with CSE and the L.A safeguarding protocol</w:t>
            </w:r>
          </w:p>
        </w:tc>
        <w:tc>
          <w:tcPr>
            <w:tcW w:w="1985" w:type="dxa"/>
          </w:tcPr>
          <w:p w14:paraId="2B861025" w14:textId="77777777" w:rsidR="009C6EF6" w:rsidRPr="00301EC4" w:rsidRDefault="009C6EF6" w:rsidP="000E1291">
            <w:pPr>
              <w:rPr>
                <w:rFonts w:ascii="Arial" w:hAnsi="Arial" w:cs="Arial"/>
                <w:lang w:val="en-US"/>
              </w:rPr>
            </w:pPr>
            <w:r w:rsidRPr="00301EC4">
              <w:rPr>
                <w:rFonts w:ascii="Arial" w:hAnsi="Arial" w:cs="Arial"/>
                <w:lang w:val="en-US"/>
              </w:rPr>
              <w:t>Initially target at the following cohorts identified as requiring training:</w:t>
            </w:r>
          </w:p>
          <w:p w14:paraId="51263308" w14:textId="77777777" w:rsidR="009C6EF6" w:rsidRDefault="009C6EF6" w:rsidP="000E1291">
            <w:pPr>
              <w:rPr>
                <w:rFonts w:ascii="Arial" w:hAnsi="Arial" w:cs="Arial"/>
              </w:rPr>
            </w:pPr>
            <w:r w:rsidRPr="00301EC4">
              <w:rPr>
                <w:rFonts w:ascii="Arial" w:hAnsi="Arial" w:cs="Arial"/>
              </w:rPr>
              <w:t>Dentists, Hoteliers, Taxi Drivers, Leisure,</w:t>
            </w:r>
            <w:r>
              <w:rPr>
                <w:rFonts w:ascii="Arial" w:hAnsi="Arial" w:cs="Arial"/>
              </w:rPr>
              <w:t xml:space="preserve"> School staff,</w:t>
            </w:r>
            <w:r w:rsidRPr="00301EC4">
              <w:rPr>
                <w:rFonts w:ascii="Arial" w:hAnsi="Arial" w:cs="Arial"/>
              </w:rPr>
              <w:t xml:space="preserve"> Ranger and Library staff</w:t>
            </w:r>
          </w:p>
          <w:p w14:paraId="4180A0B5" w14:textId="77777777" w:rsidR="009C6EF6" w:rsidRDefault="009C6EF6" w:rsidP="000E1291">
            <w:pPr>
              <w:rPr>
                <w:rFonts w:ascii="Arial" w:hAnsi="Arial" w:cs="Arial"/>
              </w:rPr>
            </w:pPr>
          </w:p>
          <w:p w14:paraId="7EA221AF" w14:textId="77777777" w:rsidR="009C6EF6" w:rsidRDefault="009C6EF6" w:rsidP="000E1291">
            <w:pPr>
              <w:rPr>
                <w:sz w:val="24"/>
                <w:szCs w:val="24"/>
                <w:lang w:val="en-US"/>
              </w:rPr>
            </w:pPr>
            <w:r>
              <w:rPr>
                <w:rFonts w:ascii="Arial" w:hAnsi="Arial" w:cs="Arial"/>
              </w:rPr>
              <w:t>Wider Workforce</w:t>
            </w:r>
          </w:p>
        </w:tc>
        <w:tc>
          <w:tcPr>
            <w:tcW w:w="1493" w:type="dxa"/>
          </w:tcPr>
          <w:p w14:paraId="2CF31FED" w14:textId="77777777" w:rsidR="009C6EF6" w:rsidRDefault="009C6EF6" w:rsidP="000E1291">
            <w:pPr>
              <w:rPr>
                <w:sz w:val="24"/>
                <w:szCs w:val="24"/>
                <w:lang w:val="en-US"/>
              </w:rPr>
            </w:pPr>
            <w:r>
              <w:rPr>
                <w:sz w:val="24"/>
                <w:szCs w:val="24"/>
                <w:lang w:val="en-US"/>
              </w:rPr>
              <w:t xml:space="preserve">Levels </w:t>
            </w:r>
          </w:p>
          <w:p w14:paraId="061C8990" w14:textId="77777777" w:rsidR="009C6EF6" w:rsidRDefault="009C6EF6" w:rsidP="000E1291">
            <w:pPr>
              <w:rPr>
                <w:sz w:val="24"/>
                <w:szCs w:val="24"/>
                <w:lang w:val="en-US"/>
              </w:rPr>
            </w:pPr>
            <w:r>
              <w:rPr>
                <w:sz w:val="24"/>
                <w:szCs w:val="24"/>
                <w:lang w:val="en-US"/>
              </w:rPr>
              <w:t>1-6</w:t>
            </w:r>
          </w:p>
        </w:tc>
        <w:tc>
          <w:tcPr>
            <w:tcW w:w="1993" w:type="dxa"/>
          </w:tcPr>
          <w:p w14:paraId="0FD61136" w14:textId="77777777" w:rsidR="009C6EF6" w:rsidRPr="00673A99" w:rsidRDefault="009C6EF6" w:rsidP="000E1291">
            <w:pPr>
              <w:rPr>
                <w:rFonts w:ascii="Arial" w:hAnsi="Arial" w:cs="Arial"/>
                <w:lang w:val="en-US"/>
              </w:rPr>
            </w:pPr>
            <w:r>
              <w:rPr>
                <w:rFonts w:ascii="Arial" w:hAnsi="Arial" w:cs="Arial"/>
                <w:lang w:val="en-US"/>
              </w:rPr>
              <w:t>8 sessions</w:t>
            </w:r>
          </w:p>
          <w:p w14:paraId="225F0B6D" w14:textId="77777777" w:rsidR="009C6EF6" w:rsidRPr="00673A99" w:rsidRDefault="009C6EF6" w:rsidP="000E1291">
            <w:pPr>
              <w:rPr>
                <w:rFonts w:ascii="Arial" w:hAnsi="Arial" w:cs="Arial"/>
                <w:lang w:val="en-US"/>
              </w:rPr>
            </w:pPr>
            <w:r w:rsidRPr="00673A99">
              <w:rPr>
                <w:rFonts w:ascii="Arial" w:hAnsi="Arial" w:cs="Arial"/>
              </w:rPr>
              <w:t xml:space="preserve"> </w:t>
            </w:r>
          </w:p>
        </w:tc>
      </w:tr>
      <w:tr w:rsidR="009C6EF6" w14:paraId="2BA71A5F" w14:textId="77777777" w:rsidTr="000E1291">
        <w:tc>
          <w:tcPr>
            <w:tcW w:w="2200" w:type="dxa"/>
          </w:tcPr>
          <w:p w14:paraId="246DC783" w14:textId="77777777" w:rsidR="009C6EF6" w:rsidRDefault="009C6EF6" w:rsidP="000E1291">
            <w:pPr>
              <w:pStyle w:val="Default"/>
              <w:rPr>
                <w:rFonts w:ascii="Arial" w:hAnsi="Arial" w:cs="Arial"/>
                <w:b/>
                <w:color w:val="auto"/>
                <w:sz w:val="22"/>
                <w:szCs w:val="22"/>
              </w:rPr>
            </w:pPr>
            <w:r w:rsidRPr="0095036C">
              <w:rPr>
                <w:rFonts w:ascii="Arial" w:hAnsi="Arial" w:cs="Arial"/>
                <w:b/>
                <w:color w:val="auto"/>
                <w:sz w:val="22"/>
                <w:szCs w:val="22"/>
              </w:rPr>
              <w:t>KSCB Multi Agency CSE Training</w:t>
            </w:r>
            <w:r>
              <w:rPr>
                <w:rFonts w:ascii="Arial" w:hAnsi="Arial" w:cs="Arial"/>
                <w:b/>
                <w:color w:val="auto"/>
                <w:sz w:val="22"/>
                <w:szCs w:val="22"/>
              </w:rPr>
              <w:t xml:space="preserve"> -</w:t>
            </w:r>
          </w:p>
          <w:p w14:paraId="228BA862" w14:textId="77777777" w:rsidR="009C6EF6" w:rsidRDefault="009C6EF6" w:rsidP="000E1291">
            <w:pPr>
              <w:pStyle w:val="Default"/>
              <w:rPr>
                <w:rFonts w:ascii="Arial" w:hAnsi="Arial" w:cs="Arial"/>
                <w:b/>
                <w:color w:val="auto"/>
                <w:sz w:val="22"/>
                <w:szCs w:val="22"/>
              </w:rPr>
            </w:pPr>
            <w:r>
              <w:rPr>
                <w:rFonts w:ascii="Arial" w:hAnsi="Arial" w:cs="Arial"/>
                <w:b/>
                <w:color w:val="auto"/>
                <w:sz w:val="22"/>
                <w:szCs w:val="22"/>
              </w:rPr>
              <w:t>MASH</w:t>
            </w:r>
          </w:p>
          <w:p w14:paraId="62C78F7E" w14:textId="77777777" w:rsidR="009C6EF6" w:rsidRDefault="009C6EF6" w:rsidP="000E1291">
            <w:pPr>
              <w:pStyle w:val="Default"/>
              <w:rPr>
                <w:rFonts w:ascii="Arial" w:hAnsi="Arial" w:cs="Arial"/>
                <w:b/>
                <w:color w:val="auto"/>
                <w:sz w:val="22"/>
                <w:szCs w:val="22"/>
              </w:rPr>
            </w:pPr>
            <w:r>
              <w:rPr>
                <w:rFonts w:ascii="Arial" w:hAnsi="Arial" w:cs="Arial"/>
                <w:b/>
                <w:color w:val="auto"/>
                <w:sz w:val="22"/>
                <w:szCs w:val="22"/>
              </w:rPr>
              <w:t>Shield Team</w:t>
            </w:r>
          </w:p>
          <w:p w14:paraId="1CD8B116" w14:textId="77777777" w:rsidR="009C6EF6" w:rsidRDefault="009C6EF6" w:rsidP="000E1291">
            <w:pPr>
              <w:pStyle w:val="Default"/>
              <w:rPr>
                <w:rFonts w:ascii="Arial" w:hAnsi="Arial" w:cs="Arial"/>
                <w:b/>
                <w:color w:val="auto"/>
                <w:sz w:val="22"/>
                <w:szCs w:val="22"/>
              </w:rPr>
            </w:pPr>
            <w:proofErr w:type="spellStart"/>
            <w:r>
              <w:rPr>
                <w:rFonts w:ascii="Arial" w:hAnsi="Arial" w:cs="Arial"/>
                <w:b/>
                <w:color w:val="auto"/>
                <w:sz w:val="22"/>
                <w:szCs w:val="22"/>
              </w:rPr>
              <w:t>Barnardos</w:t>
            </w:r>
            <w:proofErr w:type="spellEnd"/>
          </w:p>
          <w:p w14:paraId="400E6A71" w14:textId="77777777" w:rsidR="009C6EF6" w:rsidRDefault="009C6EF6" w:rsidP="000E1291">
            <w:pPr>
              <w:pStyle w:val="Default"/>
              <w:rPr>
                <w:rFonts w:ascii="Arial" w:hAnsi="Arial" w:cs="Arial"/>
                <w:b/>
                <w:color w:val="auto"/>
                <w:sz w:val="22"/>
                <w:szCs w:val="22"/>
              </w:rPr>
            </w:pPr>
            <w:r>
              <w:rPr>
                <w:rFonts w:ascii="Arial" w:hAnsi="Arial" w:cs="Arial"/>
                <w:b/>
                <w:color w:val="auto"/>
                <w:sz w:val="22"/>
                <w:szCs w:val="22"/>
              </w:rPr>
              <w:t>RASASC</w:t>
            </w:r>
          </w:p>
          <w:p w14:paraId="0416358A" w14:textId="77777777" w:rsidR="009C6EF6" w:rsidRPr="0095036C" w:rsidRDefault="009C6EF6" w:rsidP="000E1291">
            <w:pPr>
              <w:pStyle w:val="Default"/>
              <w:rPr>
                <w:rFonts w:ascii="Arial" w:hAnsi="Arial" w:cs="Arial"/>
                <w:b/>
                <w:color w:val="auto"/>
                <w:sz w:val="22"/>
                <w:szCs w:val="22"/>
              </w:rPr>
            </w:pPr>
            <w:r>
              <w:rPr>
                <w:rFonts w:ascii="Arial" w:hAnsi="Arial" w:cs="Arial"/>
                <w:b/>
                <w:color w:val="auto"/>
                <w:sz w:val="22"/>
                <w:szCs w:val="22"/>
              </w:rPr>
              <w:t>KSCB</w:t>
            </w:r>
          </w:p>
          <w:p w14:paraId="6310A35B" w14:textId="77777777" w:rsidR="009C6EF6" w:rsidRDefault="009C6EF6" w:rsidP="000E1291">
            <w:pPr>
              <w:rPr>
                <w:rFonts w:ascii="Arial" w:hAnsi="Arial" w:cs="Arial"/>
                <w:lang w:val="en-US"/>
              </w:rPr>
            </w:pPr>
            <w:r w:rsidRPr="0095036C">
              <w:rPr>
                <w:rFonts w:ascii="Arial" w:hAnsi="Arial" w:cs="Arial"/>
                <w:lang w:val="en-US"/>
              </w:rPr>
              <w:t>(One day)</w:t>
            </w:r>
          </w:p>
          <w:p w14:paraId="1057CB0E" w14:textId="77777777" w:rsidR="009C6EF6" w:rsidRDefault="009C6EF6" w:rsidP="000E1291">
            <w:pPr>
              <w:rPr>
                <w:rFonts w:ascii="Arial" w:hAnsi="Arial" w:cs="Arial"/>
                <w:lang w:val="en-US"/>
              </w:rPr>
            </w:pPr>
          </w:p>
          <w:p w14:paraId="13158845" w14:textId="77777777" w:rsidR="009C6EF6" w:rsidRPr="0095036C" w:rsidRDefault="009C6EF6" w:rsidP="000E1291">
            <w:pPr>
              <w:rPr>
                <w:rFonts w:ascii="Arial" w:hAnsi="Arial" w:cs="Arial"/>
                <w:lang w:val="en-US"/>
              </w:rPr>
            </w:pPr>
            <w:r>
              <w:rPr>
                <w:rFonts w:ascii="Arial" w:hAnsi="Arial" w:cs="Arial"/>
                <w:lang w:val="en-US"/>
              </w:rPr>
              <w:t>(Full scale evaluation will take place: see Implementation Plan for more details)</w:t>
            </w:r>
          </w:p>
        </w:tc>
        <w:tc>
          <w:tcPr>
            <w:tcW w:w="3011" w:type="dxa"/>
          </w:tcPr>
          <w:p w14:paraId="3C196AAD" w14:textId="77777777" w:rsidR="009C6EF6" w:rsidRDefault="009C6EF6" w:rsidP="000E1291">
            <w:pPr>
              <w:rPr>
                <w:rFonts w:ascii="Arial" w:hAnsi="Arial" w:cs="Arial"/>
              </w:rPr>
            </w:pPr>
            <w:r w:rsidRPr="0095036C">
              <w:rPr>
                <w:rFonts w:ascii="Arial" w:hAnsi="Arial" w:cs="Arial"/>
              </w:rPr>
              <w:t>To increase participants awareness of Child Sexual Exploitation enabling them to identify vulnerabilities, risk factors and appropriate pathways for referral.</w:t>
            </w:r>
          </w:p>
          <w:p w14:paraId="361E3DC0" w14:textId="77777777" w:rsidR="009C6EF6" w:rsidRPr="0095036C" w:rsidRDefault="009C6EF6" w:rsidP="000E1291">
            <w:pPr>
              <w:rPr>
                <w:rFonts w:ascii="Arial" w:hAnsi="Arial" w:cs="Arial"/>
              </w:rPr>
            </w:pPr>
          </w:p>
          <w:p w14:paraId="4133AC7E" w14:textId="77777777" w:rsidR="009C6EF6" w:rsidRPr="0095036C" w:rsidRDefault="009C6EF6" w:rsidP="000E1291">
            <w:pPr>
              <w:rPr>
                <w:rFonts w:ascii="Arial" w:hAnsi="Arial" w:cs="Arial"/>
              </w:rPr>
            </w:pPr>
            <w:r w:rsidRPr="0095036C">
              <w:rPr>
                <w:rFonts w:ascii="Arial" w:hAnsi="Arial" w:cs="Arial"/>
                <w:b/>
                <w:bCs/>
              </w:rPr>
              <w:t>Objectives</w:t>
            </w:r>
          </w:p>
          <w:p w14:paraId="766D2B06" w14:textId="77777777" w:rsidR="009C6EF6" w:rsidRPr="0095036C" w:rsidRDefault="009C6EF6" w:rsidP="000E1291">
            <w:pPr>
              <w:rPr>
                <w:rFonts w:ascii="Arial" w:hAnsi="Arial" w:cs="Arial"/>
              </w:rPr>
            </w:pPr>
            <w:r w:rsidRPr="0095036C">
              <w:rPr>
                <w:rFonts w:ascii="Arial" w:hAnsi="Arial" w:cs="Arial"/>
              </w:rPr>
              <w:t>Have an understanding of the definition of Child Sexual Exploitation</w:t>
            </w:r>
          </w:p>
          <w:p w14:paraId="5518696F" w14:textId="77777777" w:rsidR="009C6EF6" w:rsidRPr="0095036C" w:rsidRDefault="009C6EF6" w:rsidP="000E1291">
            <w:pPr>
              <w:rPr>
                <w:rFonts w:ascii="Arial" w:hAnsi="Arial" w:cs="Arial"/>
              </w:rPr>
            </w:pPr>
          </w:p>
          <w:p w14:paraId="2491A2AA" w14:textId="77777777" w:rsidR="009C6EF6" w:rsidRPr="0095036C" w:rsidRDefault="009C6EF6" w:rsidP="000E1291">
            <w:pPr>
              <w:rPr>
                <w:rFonts w:ascii="Arial" w:hAnsi="Arial" w:cs="Arial"/>
              </w:rPr>
            </w:pPr>
            <w:r w:rsidRPr="0095036C">
              <w:rPr>
                <w:rFonts w:ascii="Arial" w:hAnsi="Arial" w:cs="Arial"/>
              </w:rPr>
              <w:t>Recognise typical indicators and models of sexual exploitation in children and young people</w:t>
            </w:r>
          </w:p>
          <w:p w14:paraId="021A1759" w14:textId="77777777" w:rsidR="009C6EF6" w:rsidRPr="0095036C" w:rsidRDefault="009C6EF6" w:rsidP="000E1291">
            <w:pPr>
              <w:rPr>
                <w:rFonts w:ascii="Arial" w:hAnsi="Arial" w:cs="Arial"/>
              </w:rPr>
            </w:pPr>
          </w:p>
          <w:p w14:paraId="3DFE5EAA" w14:textId="77777777" w:rsidR="009C6EF6" w:rsidRPr="0095036C" w:rsidRDefault="009C6EF6" w:rsidP="000E1291">
            <w:pPr>
              <w:rPr>
                <w:rFonts w:ascii="Arial" w:hAnsi="Arial" w:cs="Arial"/>
              </w:rPr>
            </w:pPr>
            <w:r w:rsidRPr="0095036C">
              <w:rPr>
                <w:rFonts w:ascii="Arial" w:hAnsi="Arial" w:cs="Arial"/>
              </w:rPr>
              <w:t>Recognise the Grooming Process</w:t>
            </w:r>
          </w:p>
          <w:p w14:paraId="6282757A" w14:textId="77777777" w:rsidR="009C6EF6" w:rsidRPr="0095036C" w:rsidRDefault="009C6EF6" w:rsidP="000E1291">
            <w:pPr>
              <w:rPr>
                <w:rFonts w:ascii="Arial" w:hAnsi="Arial" w:cs="Arial"/>
              </w:rPr>
            </w:pPr>
          </w:p>
          <w:p w14:paraId="41E1B25F" w14:textId="77777777" w:rsidR="009C6EF6" w:rsidRPr="0095036C" w:rsidRDefault="009C6EF6" w:rsidP="000E1291">
            <w:pPr>
              <w:rPr>
                <w:rFonts w:ascii="Arial" w:hAnsi="Arial" w:cs="Arial"/>
              </w:rPr>
            </w:pPr>
            <w:r w:rsidRPr="0095036C">
              <w:rPr>
                <w:rFonts w:ascii="Arial" w:hAnsi="Arial" w:cs="Arial"/>
              </w:rPr>
              <w:t>Identify the vulnerabilities that lead to Child Sexual Exploitation</w:t>
            </w:r>
          </w:p>
          <w:p w14:paraId="0A84B351" w14:textId="77777777" w:rsidR="009C6EF6" w:rsidRPr="0095036C" w:rsidRDefault="009C6EF6" w:rsidP="000E1291">
            <w:pPr>
              <w:rPr>
                <w:rFonts w:ascii="Arial" w:hAnsi="Arial" w:cs="Arial"/>
              </w:rPr>
            </w:pPr>
          </w:p>
          <w:p w14:paraId="1FDFE4DF" w14:textId="77777777" w:rsidR="009C6EF6" w:rsidRPr="0095036C" w:rsidRDefault="009C6EF6" w:rsidP="000E1291">
            <w:pPr>
              <w:rPr>
                <w:rFonts w:ascii="Arial" w:hAnsi="Arial" w:cs="Arial"/>
              </w:rPr>
            </w:pPr>
            <w:r w:rsidRPr="0095036C">
              <w:rPr>
                <w:rFonts w:ascii="Arial" w:hAnsi="Arial" w:cs="Arial"/>
              </w:rPr>
              <w:t xml:space="preserve">Identify reporting and </w:t>
            </w:r>
            <w:r w:rsidRPr="0095036C">
              <w:rPr>
                <w:rFonts w:ascii="Arial" w:hAnsi="Arial" w:cs="Arial"/>
              </w:rPr>
              <w:lastRenderedPageBreak/>
              <w:t>referral pathways</w:t>
            </w:r>
          </w:p>
          <w:p w14:paraId="6B5C0C8F" w14:textId="77777777" w:rsidR="009C6EF6" w:rsidRPr="0095036C" w:rsidRDefault="009C6EF6" w:rsidP="000E1291">
            <w:pPr>
              <w:rPr>
                <w:rFonts w:ascii="Arial" w:hAnsi="Arial" w:cs="Arial"/>
              </w:rPr>
            </w:pPr>
          </w:p>
          <w:p w14:paraId="455ACA14" w14:textId="77777777" w:rsidR="009C6EF6" w:rsidRPr="0095036C" w:rsidRDefault="009C6EF6" w:rsidP="000E1291">
            <w:pPr>
              <w:rPr>
                <w:rFonts w:ascii="Arial" w:hAnsi="Arial" w:cs="Arial"/>
              </w:rPr>
            </w:pPr>
            <w:r w:rsidRPr="0095036C">
              <w:rPr>
                <w:rFonts w:ascii="Arial" w:hAnsi="Arial" w:cs="Arial"/>
              </w:rPr>
              <w:t>Be clear on how, when and why to share information and intelligence</w:t>
            </w:r>
          </w:p>
          <w:p w14:paraId="47072C1E" w14:textId="77777777" w:rsidR="009C6EF6" w:rsidRPr="0095036C" w:rsidRDefault="009C6EF6" w:rsidP="000E1291">
            <w:pPr>
              <w:rPr>
                <w:rFonts w:ascii="Arial" w:hAnsi="Arial" w:cs="Arial"/>
              </w:rPr>
            </w:pPr>
          </w:p>
          <w:p w14:paraId="79346658" w14:textId="77777777" w:rsidR="009C6EF6" w:rsidRPr="00DE2280" w:rsidRDefault="009C6EF6" w:rsidP="000E1291">
            <w:pPr>
              <w:rPr>
                <w:rFonts w:ascii="Arial" w:hAnsi="Arial" w:cs="Arial"/>
              </w:rPr>
            </w:pPr>
            <w:r w:rsidRPr="0095036C">
              <w:rPr>
                <w:rFonts w:ascii="Arial" w:hAnsi="Arial" w:cs="Arial"/>
              </w:rPr>
              <w:t>Discuss ways in which to communicate and engage with vulnerable young people</w:t>
            </w:r>
          </w:p>
        </w:tc>
        <w:tc>
          <w:tcPr>
            <w:tcW w:w="1985" w:type="dxa"/>
          </w:tcPr>
          <w:p w14:paraId="6A4729F0" w14:textId="77777777" w:rsidR="009C6EF6" w:rsidRPr="00703079" w:rsidRDefault="009C6EF6" w:rsidP="000E1291">
            <w:pPr>
              <w:rPr>
                <w:rFonts w:ascii="Arial" w:hAnsi="Arial" w:cs="Arial"/>
                <w:lang w:val="en-US"/>
              </w:rPr>
            </w:pPr>
            <w:r w:rsidRPr="00703079">
              <w:rPr>
                <w:rFonts w:ascii="Arial" w:hAnsi="Arial" w:cs="Arial"/>
                <w:lang w:val="en-US"/>
              </w:rPr>
              <w:lastRenderedPageBreak/>
              <w:t>Frontline Practitioners and those with specific responsibilities within the child protection process</w:t>
            </w:r>
          </w:p>
          <w:p w14:paraId="4720D2A6" w14:textId="77777777" w:rsidR="009C6EF6" w:rsidRPr="00703079" w:rsidRDefault="009C6EF6" w:rsidP="000E1291">
            <w:pPr>
              <w:rPr>
                <w:rFonts w:ascii="Arial" w:hAnsi="Arial" w:cs="Arial"/>
                <w:lang w:val="en-US"/>
              </w:rPr>
            </w:pPr>
          </w:p>
        </w:tc>
        <w:tc>
          <w:tcPr>
            <w:tcW w:w="1493" w:type="dxa"/>
          </w:tcPr>
          <w:p w14:paraId="513E0AD0" w14:textId="77777777" w:rsidR="009C6EF6" w:rsidRDefault="009C6EF6" w:rsidP="000E1291">
            <w:pPr>
              <w:rPr>
                <w:sz w:val="24"/>
                <w:szCs w:val="24"/>
                <w:lang w:val="en-US"/>
              </w:rPr>
            </w:pPr>
            <w:r>
              <w:rPr>
                <w:sz w:val="24"/>
                <w:szCs w:val="24"/>
                <w:lang w:val="en-US"/>
              </w:rPr>
              <w:t>Level 3/4</w:t>
            </w:r>
          </w:p>
        </w:tc>
        <w:tc>
          <w:tcPr>
            <w:tcW w:w="1993" w:type="dxa"/>
          </w:tcPr>
          <w:p w14:paraId="5431A59A" w14:textId="77777777" w:rsidR="009C6EF6" w:rsidRDefault="009C6EF6" w:rsidP="000E1291">
            <w:pPr>
              <w:rPr>
                <w:sz w:val="24"/>
                <w:szCs w:val="24"/>
                <w:lang w:val="en-US"/>
              </w:rPr>
            </w:pPr>
            <w:r>
              <w:rPr>
                <w:sz w:val="24"/>
                <w:szCs w:val="24"/>
                <w:lang w:val="en-US"/>
              </w:rPr>
              <w:t>4 x per year:</w:t>
            </w:r>
          </w:p>
          <w:p w14:paraId="0FAAEF32" w14:textId="77777777" w:rsidR="009C6EF6" w:rsidRDefault="009C6EF6" w:rsidP="000E1291">
            <w:pPr>
              <w:rPr>
                <w:sz w:val="24"/>
                <w:szCs w:val="24"/>
                <w:lang w:val="en-US"/>
              </w:rPr>
            </w:pPr>
          </w:p>
        </w:tc>
      </w:tr>
      <w:tr w:rsidR="009C6EF6" w14:paraId="49F2EEEF" w14:textId="77777777" w:rsidTr="000E1291">
        <w:tc>
          <w:tcPr>
            <w:tcW w:w="2200" w:type="dxa"/>
          </w:tcPr>
          <w:p w14:paraId="44AB73BF" w14:textId="77777777" w:rsidR="009C6EF6" w:rsidRPr="0095036C" w:rsidRDefault="009C6EF6" w:rsidP="000E1291">
            <w:pPr>
              <w:pStyle w:val="Default"/>
              <w:rPr>
                <w:rFonts w:ascii="Arial" w:hAnsi="Arial" w:cs="Arial"/>
                <w:b/>
                <w:color w:val="auto"/>
                <w:sz w:val="22"/>
                <w:szCs w:val="22"/>
              </w:rPr>
            </w:pPr>
            <w:r>
              <w:rPr>
                <w:rFonts w:ascii="Arial" w:hAnsi="Arial" w:cs="Arial"/>
                <w:b/>
                <w:color w:val="auto"/>
                <w:sz w:val="22"/>
                <w:szCs w:val="22"/>
              </w:rPr>
              <w:lastRenderedPageBreak/>
              <w:t>Shield Team CSE Briefings</w:t>
            </w:r>
          </w:p>
        </w:tc>
        <w:tc>
          <w:tcPr>
            <w:tcW w:w="3011" w:type="dxa"/>
          </w:tcPr>
          <w:p w14:paraId="008439F0" w14:textId="77777777" w:rsidR="009C6EF6" w:rsidRDefault="009C6EF6" w:rsidP="000E1291">
            <w:pPr>
              <w:rPr>
                <w:rFonts w:ascii="Arial" w:hAnsi="Arial" w:cs="Arial"/>
              </w:rPr>
            </w:pPr>
            <w:r>
              <w:rPr>
                <w:rFonts w:ascii="Arial" w:hAnsi="Arial" w:cs="Arial"/>
              </w:rPr>
              <w:t>Who is the Shield Team?</w:t>
            </w:r>
          </w:p>
          <w:p w14:paraId="6BAF4D9A" w14:textId="77777777" w:rsidR="009C6EF6" w:rsidRPr="00E50356" w:rsidRDefault="009C6EF6" w:rsidP="000E1291">
            <w:pPr>
              <w:rPr>
                <w:rFonts w:ascii="Arial" w:hAnsi="Arial" w:cs="Arial"/>
              </w:rPr>
            </w:pPr>
            <w:r w:rsidRPr="00E50356">
              <w:rPr>
                <w:rFonts w:ascii="Arial" w:hAnsi="Arial" w:cs="Arial"/>
              </w:rPr>
              <w:t>What is CSE?</w:t>
            </w:r>
          </w:p>
          <w:p w14:paraId="3F410D99" w14:textId="77777777" w:rsidR="009C6EF6" w:rsidRPr="00E50356" w:rsidRDefault="009C6EF6" w:rsidP="000E1291">
            <w:pPr>
              <w:rPr>
                <w:rFonts w:ascii="Arial" w:hAnsi="Arial" w:cs="Arial"/>
              </w:rPr>
            </w:pPr>
            <w:r w:rsidRPr="00E50356">
              <w:rPr>
                <w:rFonts w:ascii="Arial" w:hAnsi="Arial" w:cs="Arial"/>
              </w:rPr>
              <w:t>How does it happen?</w:t>
            </w:r>
          </w:p>
          <w:p w14:paraId="3DB38751" w14:textId="77777777" w:rsidR="009C6EF6" w:rsidRPr="00E50356" w:rsidRDefault="009C6EF6" w:rsidP="000E1291">
            <w:pPr>
              <w:rPr>
                <w:rFonts w:ascii="Arial" w:hAnsi="Arial" w:cs="Arial"/>
              </w:rPr>
            </w:pPr>
            <w:r w:rsidRPr="00E50356">
              <w:rPr>
                <w:rFonts w:ascii="Arial" w:hAnsi="Arial" w:cs="Arial"/>
              </w:rPr>
              <w:t>Warning Signs</w:t>
            </w:r>
          </w:p>
          <w:p w14:paraId="2B5AF503" w14:textId="77777777" w:rsidR="009C6EF6" w:rsidRPr="00E50356" w:rsidRDefault="009C6EF6" w:rsidP="000E1291">
            <w:pPr>
              <w:rPr>
                <w:rFonts w:ascii="Arial" w:hAnsi="Arial" w:cs="Arial"/>
              </w:rPr>
            </w:pPr>
            <w:r w:rsidRPr="00E50356">
              <w:rPr>
                <w:rFonts w:ascii="Arial" w:hAnsi="Arial" w:cs="Arial"/>
              </w:rPr>
              <w:t>Vulnerabilities</w:t>
            </w:r>
          </w:p>
          <w:p w14:paraId="5B762B9C" w14:textId="77777777" w:rsidR="009C6EF6" w:rsidRDefault="009C6EF6" w:rsidP="000E1291">
            <w:pPr>
              <w:rPr>
                <w:rFonts w:ascii="Arial" w:hAnsi="Arial" w:cs="Arial"/>
              </w:rPr>
            </w:pPr>
            <w:r w:rsidRPr="00E50356">
              <w:rPr>
                <w:rFonts w:ascii="Arial" w:hAnsi="Arial" w:cs="Arial"/>
              </w:rPr>
              <w:t>What to do next?</w:t>
            </w:r>
          </w:p>
          <w:p w14:paraId="5F73F05D" w14:textId="77777777" w:rsidR="009C6EF6" w:rsidRPr="0095036C" w:rsidRDefault="009C6EF6" w:rsidP="000E1291">
            <w:pPr>
              <w:rPr>
                <w:rFonts w:ascii="Arial" w:hAnsi="Arial" w:cs="Arial"/>
              </w:rPr>
            </w:pPr>
            <w:r>
              <w:rPr>
                <w:rFonts w:ascii="Arial" w:hAnsi="Arial" w:cs="Arial"/>
              </w:rPr>
              <w:t>Local referral pathway</w:t>
            </w:r>
          </w:p>
        </w:tc>
        <w:tc>
          <w:tcPr>
            <w:tcW w:w="1985" w:type="dxa"/>
          </w:tcPr>
          <w:p w14:paraId="7DD900D0" w14:textId="77777777" w:rsidR="009C6EF6" w:rsidRPr="00703079" w:rsidRDefault="009C6EF6" w:rsidP="000E1291">
            <w:pPr>
              <w:rPr>
                <w:rFonts w:ascii="Arial" w:hAnsi="Arial" w:cs="Arial"/>
                <w:lang w:val="en-US"/>
              </w:rPr>
            </w:pPr>
            <w:r>
              <w:rPr>
                <w:rFonts w:ascii="Arial" w:hAnsi="Arial" w:cs="Arial"/>
                <w:lang w:val="en-US"/>
              </w:rPr>
              <w:t>Any professionals</w:t>
            </w:r>
          </w:p>
        </w:tc>
        <w:tc>
          <w:tcPr>
            <w:tcW w:w="1493" w:type="dxa"/>
          </w:tcPr>
          <w:p w14:paraId="09013463" w14:textId="77777777" w:rsidR="009C6EF6" w:rsidRDefault="009C6EF6" w:rsidP="000E1291">
            <w:pPr>
              <w:rPr>
                <w:sz w:val="24"/>
                <w:szCs w:val="24"/>
                <w:lang w:val="en-US"/>
              </w:rPr>
            </w:pPr>
            <w:r>
              <w:rPr>
                <w:sz w:val="24"/>
                <w:szCs w:val="24"/>
                <w:lang w:val="en-US"/>
              </w:rPr>
              <w:t>Level 1-6</w:t>
            </w:r>
          </w:p>
        </w:tc>
        <w:tc>
          <w:tcPr>
            <w:tcW w:w="1993" w:type="dxa"/>
          </w:tcPr>
          <w:p w14:paraId="0E436128" w14:textId="77777777" w:rsidR="009C6EF6" w:rsidRDefault="009C6EF6" w:rsidP="000E1291">
            <w:pPr>
              <w:rPr>
                <w:sz w:val="24"/>
                <w:szCs w:val="24"/>
                <w:lang w:val="en-US"/>
              </w:rPr>
            </w:pPr>
            <w:r>
              <w:rPr>
                <w:sz w:val="24"/>
                <w:szCs w:val="24"/>
                <w:lang w:val="en-US"/>
              </w:rPr>
              <w:t>When requested</w:t>
            </w:r>
          </w:p>
        </w:tc>
      </w:tr>
      <w:tr w:rsidR="009C6EF6" w14:paraId="0ACFAF6F" w14:textId="77777777" w:rsidTr="000E1291">
        <w:tc>
          <w:tcPr>
            <w:tcW w:w="2200" w:type="dxa"/>
          </w:tcPr>
          <w:p w14:paraId="07C51188" w14:textId="77777777" w:rsidR="009C6EF6" w:rsidRPr="00301EC4" w:rsidRDefault="009C6EF6" w:rsidP="000E1291">
            <w:pPr>
              <w:rPr>
                <w:rFonts w:ascii="Arial" w:eastAsia="Times New Roman" w:hAnsi="Arial" w:cs="Arial"/>
                <w:b/>
                <w:color w:val="000000"/>
                <w:sz w:val="20"/>
                <w:szCs w:val="20"/>
              </w:rPr>
            </w:pPr>
            <w:r w:rsidRPr="00301EC4">
              <w:rPr>
                <w:rFonts w:ascii="Arial" w:eastAsia="Times New Roman" w:hAnsi="Arial" w:cs="Arial"/>
                <w:b/>
                <w:color w:val="000000"/>
                <w:sz w:val="20"/>
                <w:szCs w:val="20"/>
              </w:rPr>
              <w:t>PACE (Parents Against CSE) CSE Train the Trainer</w:t>
            </w:r>
          </w:p>
          <w:p w14:paraId="2E3E458E" w14:textId="77777777" w:rsidR="009C6EF6" w:rsidRDefault="009C6EF6" w:rsidP="000E1291">
            <w:pPr>
              <w:rPr>
                <w:rFonts w:ascii="Arial" w:eastAsia="Times New Roman" w:hAnsi="Arial" w:cs="Arial"/>
                <w:color w:val="000000"/>
                <w:sz w:val="20"/>
                <w:szCs w:val="20"/>
              </w:rPr>
            </w:pPr>
            <w:r>
              <w:rPr>
                <w:rFonts w:ascii="Arial" w:eastAsia="Times New Roman" w:hAnsi="Arial" w:cs="Arial"/>
                <w:color w:val="000000"/>
                <w:sz w:val="20"/>
                <w:szCs w:val="20"/>
              </w:rPr>
              <w:t>(One day)</w:t>
            </w:r>
          </w:p>
          <w:p w14:paraId="25FF2670" w14:textId="77777777" w:rsidR="009C6EF6" w:rsidRDefault="009C6EF6" w:rsidP="000E1291">
            <w:pPr>
              <w:rPr>
                <w:rFonts w:ascii="Arial" w:eastAsia="Times New Roman" w:hAnsi="Arial" w:cs="Arial"/>
                <w:color w:val="000000"/>
                <w:sz w:val="20"/>
                <w:szCs w:val="20"/>
              </w:rPr>
            </w:pPr>
          </w:p>
          <w:p w14:paraId="487265F6" w14:textId="77777777" w:rsidR="009C6EF6" w:rsidRPr="00926A4C" w:rsidRDefault="009C6EF6" w:rsidP="000E1291">
            <w:pPr>
              <w:rPr>
                <w:rFonts w:ascii="Arial" w:hAnsi="Arial" w:cs="Arial"/>
                <w:lang w:val="en-US"/>
              </w:rPr>
            </w:pPr>
            <w:r>
              <w:rPr>
                <w:rFonts w:ascii="Arial" w:hAnsi="Arial" w:cs="Arial"/>
                <w:lang w:val="en-US"/>
              </w:rPr>
              <w:t>(</w:t>
            </w:r>
            <w:r w:rsidRPr="00926A4C">
              <w:rPr>
                <w:rFonts w:ascii="Arial" w:hAnsi="Arial" w:cs="Arial"/>
                <w:lang w:val="en-US"/>
              </w:rPr>
              <w:t>Initial investment from the PCC</w:t>
            </w:r>
            <w:r>
              <w:rPr>
                <w:rFonts w:ascii="Arial" w:hAnsi="Arial" w:cs="Arial"/>
                <w:lang w:val="en-US"/>
              </w:rPr>
              <w:t xml:space="preserve"> for </w:t>
            </w:r>
            <w:proofErr w:type="spellStart"/>
            <w:r>
              <w:rPr>
                <w:rFonts w:ascii="Arial" w:hAnsi="Arial" w:cs="Arial"/>
                <w:lang w:val="en-US"/>
              </w:rPr>
              <w:t>Knowsley</w:t>
            </w:r>
            <w:proofErr w:type="spellEnd"/>
            <w:r>
              <w:rPr>
                <w:rFonts w:ascii="Arial" w:hAnsi="Arial" w:cs="Arial"/>
                <w:lang w:val="en-US"/>
              </w:rPr>
              <w:t xml:space="preserve"> Community Briefings for Parents)</w:t>
            </w:r>
          </w:p>
        </w:tc>
        <w:tc>
          <w:tcPr>
            <w:tcW w:w="3011" w:type="dxa"/>
          </w:tcPr>
          <w:p w14:paraId="67BE6EF3" w14:textId="77777777" w:rsidR="009C6EF6" w:rsidRPr="002208D5" w:rsidRDefault="009C6EF6" w:rsidP="000E1291">
            <w:pPr>
              <w:rPr>
                <w:rFonts w:ascii="Arial" w:hAnsi="Arial" w:cs="Arial"/>
              </w:rPr>
            </w:pPr>
            <w:r w:rsidRPr="002208D5">
              <w:rPr>
                <w:rFonts w:ascii="Arial" w:hAnsi="Arial" w:cs="Arial"/>
              </w:rPr>
              <w:t xml:space="preserve">This one day training course is aimed at trainers or practitioners, who can deliver awareness sessions for parents and carers on CSE in school and the community settings. It includes a toolkit with </w:t>
            </w:r>
            <w:r>
              <w:rPr>
                <w:rFonts w:ascii="Arial" w:hAnsi="Arial" w:cs="Arial"/>
              </w:rPr>
              <w:t>a presentation developed by PACE</w:t>
            </w:r>
            <w:r w:rsidRPr="002208D5">
              <w:rPr>
                <w:rFonts w:ascii="Arial" w:hAnsi="Arial" w:cs="Arial"/>
              </w:rPr>
              <w:t xml:space="preserve"> and all the resources needed to deliver the briefings. </w:t>
            </w:r>
          </w:p>
          <w:p w14:paraId="0FB33F4A" w14:textId="77777777" w:rsidR="009C6EF6" w:rsidRDefault="009C6EF6" w:rsidP="000E1291">
            <w:pPr>
              <w:rPr>
                <w:rFonts w:ascii="Arial" w:hAnsi="Arial" w:cs="Arial"/>
                <w:sz w:val="24"/>
                <w:szCs w:val="24"/>
                <w:lang w:val="en-US"/>
              </w:rPr>
            </w:pPr>
          </w:p>
          <w:p w14:paraId="6A8FB9A5" w14:textId="77777777" w:rsidR="009C6EF6" w:rsidRPr="00926A4C" w:rsidRDefault="009C6EF6" w:rsidP="000E1291">
            <w:pPr>
              <w:rPr>
                <w:rFonts w:ascii="Arial" w:hAnsi="Arial" w:cs="Arial"/>
                <w:lang w:val="en-US"/>
              </w:rPr>
            </w:pPr>
          </w:p>
        </w:tc>
        <w:tc>
          <w:tcPr>
            <w:tcW w:w="1985" w:type="dxa"/>
          </w:tcPr>
          <w:p w14:paraId="26D1DEE3" w14:textId="77777777" w:rsidR="009C6EF6" w:rsidRPr="00DE2280" w:rsidRDefault="009C6EF6" w:rsidP="000E1291">
            <w:pPr>
              <w:pStyle w:val="Default"/>
              <w:rPr>
                <w:rFonts w:ascii="Arial" w:hAnsi="Arial" w:cs="Arial"/>
                <w:color w:val="auto"/>
                <w:sz w:val="22"/>
                <w:szCs w:val="22"/>
              </w:rPr>
            </w:pPr>
            <w:r w:rsidRPr="00C41FDC">
              <w:rPr>
                <w:rFonts w:ascii="Arial" w:hAnsi="Arial" w:cs="Arial"/>
                <w:color w:val="auto"/>
                <w:sz w:val="22"/>
                <w:szCs w:val="22"/>
              </w:rPr>
              <w:t xml:space="preserve">CSE Team, Community leads, health professionals particularly Sexual Health and School Nurses, Police Schools Officers, Community Safety Officers, Social Care, Stronger Families and </w:t>
            </w:r>
            <w:proofErr w:type="spellStart"/>
            <w:r w:rsidRPr="00C41FDC">
              <w:rPr>
                <w:rFonts w:ascii="Arial" w:hAnsi="Arial" w:cs="Arial"/>
                <w:color w:val="auto"/>
                <w:sz w:val="22"/>
                <w:szCs w:val="22"/>
              </w:rPr>
              <w:t>Knowsley</w:t>
            </w:r>
            <w:proofErr w:type="spellEnd"/>
            <w:r w:rsidRPr="00C41FDC">
              <w:rPr>
                <w:rFonts w:ascii="Arial" w:hAnsi="Arial" w:cs="Arial"/>
                <w:color w:val="auto"/>
                <w:sz w:val="22"/>
                <w:szCs w:val="22"/>
              </w:rPr>
              <w:t xml:space="preserve"> Youth Mutual.</w:t>
            </w:r>
          </w:p>
        </w:tc>
        <w:tc>
          <w:tcPr>
            <w:tcW w:w="1493" w:type="dxa"/>
          </w:tcPr>
          <w:p w14:paraId="5C606C2D" w14:textId="77777777" w:rsidR="009C6EF6" w:rsidRDefault="009C6EF6" w:rsidP="000E1291">
            <w:pPr>
              <w:rPr>
                <w:sz w:val="24"/>
                <w:szCs w:val="24"/>
                <w:lang w:val="en-US"/>
              </w:rPr>
            </w:pPr>
            <w:r>
              <w:rPr>
                <w:sz w:val="24"/>
                <w:szCs w:val="24"/>
                <w:lang w:val="en-US"/>
              </w:rPr>
              <w:t>Level 3/4</w:t>
            </w:r>
          </w:p>
        </w:tc>
        <w:tc>
          <w:tcPr>
            <w:tcW w:w="1993" w:type="dxa"/>
          </w:tcPr>
          <w:p w14:paraId="7A22DFA6" w14:textId="77777777" w:rsidR="009C6EF6" w:rsidRDefault="009C6EF6" w:rsidP="000E1291">
            <w:pPr>
              <w:rPr>
                <w:sz w:val="24"/>
                <w:szCs w:val="24"/>
                <w:lang w:val="en-US"/>
              </w:rPr>
            </w:pPr>
            <w:r>
              <w:rPr>
                <w:sz w:val="24"/>
                <w:szCs w:val="24"/>
                <w:lang w:val="en-US"/>
              </w:rPr>
              <w:t>(Commissioned training)</w:t>
            </w:r>
          </w:p>
          <w:p w14:paraId="26EAD353" w14:textId="77777777" w:rsidR="009C6EF6" w:rsidRDefault="009C6EF6" w:rsidP="000E1291">
            <w:pPr>
              <w:rPr>
                <w:sz w:val="24"/>
                <w:szCs w:val="24"/>
                <w:lang w:val="en-US"/>
              </w:rPr>
            </w:pPr>
          </w:p>
          <w:p w14:paraId="19B9DFE9" w14:textId="77777777" w:rsidR="009C6EF6" w:rsidRDefault="009C6EF6" w:rsidP="000E1291">
            <w:pPr>
              <w:rPr>
                <w:sz w:val="24"/>
                <w:szCs w:val="24"/>
                <w:lang w:val="en-US"/>
              </w:rPr>
            </w:pPr>
          </w:p>
        </w:tc>
      </w:tr>
      <w:tr w:rsidR="009C6EF6" w14:paraId="23C92044" w14:textId="77777777" w:rsidTr="000E1291">
        <w:tc>
          <w:tcPr>
            <w:tcW w:w="2200" w:type="dxa"/>
          </w:tcPr>
          <w:p w14:paraId="5C89FB3B" w14:textId="77777777" w:rsidR="009C6EF6" w:rsidRDefault="009C6EF6" w:rsidP="000E1291">
            <w:pPr>
              <w:rPr>
                <w:rFonts w:ascii="Arial" w:eastAsia="Times New Roman" w:hAnsi="Arial" w:cs="Arial"/>
                <w:b/>
                <w:color w:val="000000"/>
                <w:sz w:val="20"/>
                <w:szCs w:val="20"/>
              </w:rPr>
            </w:pPr>
            <w:proofErr w:type="spellStart"/>
            <w:r>
              <w:rPr>
                <w:rFonts w:ascii="Arial" w:eastAsia="Times New Roman" w:hAnsi="Arial" w:cs="Arial"/>
                <w:b/>
                <w:color w:val="000000"/>
                <w:sz w:val="20"/>
                <w:szCs w:val="20"/>
              </w:rPr>
              <w:t>Knowsley</w:t>
            </w:r>
            <w:proofErr w:type="spellEnd"/>
            <w:r>
              <w:rPr>
                <w:rFonts w:ascii="Arial" w:eastAsia="Times New Roman" w:hAnsi="Arial" w:cs="Arial"/>
                <w:b/>
                <w:color w:val="000000"/>
                <w:sz w:val="20"/>
                <w:szCs w:val="20"/>
              </w:rPr>
              <w:t xml:space="preserve"> Community Briefings for Parents</w:t>
            </w:r>
          </w:p>
          <w:p w14:paraId="3477F255" w14:textId="77777777" w:rsidR="009C6EF6" w:rsidRPr="00301EC4" w:rsidRDefault="009C6EF6" w:rsidP="000E1291">
            <w:pPr>
              <w:rPr>
                <w:rFonts w:ascii="Arial" w:eastAsia="Times New Roman" w:hAnsi="Arial" w:cs="Arial"/>
                <w:b/>
                <w:color w:val="000000"/>
                <w:sz w:val="20"/>
                <w:szCs w:val="20"/>
              </w:rPr>
            </w:pPr>
            <w:r>
              <w:rPr>
                <w:rFonts w:ascii="Arial" w:eastAsia="Times New Roman" w:hAnsi="Arial" w:cs="Arial"/>
                <w:b/>
                <w:color w:val="000000"/>
                <w:sz w:val="20"/>
                <w:szCs w:val="20"/>
              </w:rPr>
              <w:t>PACE Trainers</w:t>
            </w:r>
          </w:p>
        </w:tc>
        <w:tc>
          <w:tcPr>
            <w:tcW w:w="3011" w:type="dxa"/>
          </w:tcPr>
          <w:p w14:paraId="78986FEE" w14:textId="77777777" w:rsidR="009C6EF6" w:rsidRDefault="009C6EF6" w:rsidP="000E1291">
            <w:pPr>
              <w:rPr>
                <w:rFonts w:ascii="Arial" w:hAnsi="Arial" w:cs="Arial"/>
              </w:rPr>
            </w:pPr>
            <w:r>
              <w:rPr>
                <w:rFonts w:ascii="Arial" w:hAnsi="Arial" w:cs="Arial"/>
              </w:rPr>
              <w:t>What is CSE?</w:t>
            </w:r>
          </w:p>
          <w:p w14:paraId="0B0B017D" w14:textId="77777777" w:rsidR="009C6EF6" w:rsidRDefault="009C6EF6" w:rsidP="000E1291">
            <w:pPr>
              <w:rPr>
                <w:rFonts w:ascii="Arial" w:hAnsi="Arial" w:cs="Arial"/>
              </w:rPr>
            </w:pPr>
            <w:r>
              <w:rPr>
                <w:rFonts w:ascii="Arial" w:hAnsi="Arial" w:cs="Arial"/>
              </w:rPr>
              <w:t>How does it happen?</w:t>
            </w:r>
          </w:p>
          <w:p w14:paraId="4044CDFC" w14:textId="77777777" w:rsidR="009C6EF6" w:rsidRDefault="009C6EF6" w:rsidP="000E1291">
            <w:pPr>
              <w:rPr>
                <w:rFonts w:ascii="Arial" w:hAnsi="Arial" w:cs="Arial"/>
              </w:rPr>
            </w:pPr>
            <w:r>
              <w:rPr>
                <w:rFonts w:ascii="Arial" w:hAnsi="Arial" w:cs="Arial"/>
              </w:rPr>
              <w:t>Warning Signs</w:t>
            </w:r>
          </w:p>
          <w:p w14:paraId="2A9F1184" w14:textId="77777777" w:rsidR="009C6EF6" w:rsidRDefault="009C6EF6" w:rsidP="000E1291">
            <w:pPr>
              <w:rPr>
                <w:rFonts w:ascii="Arial" w:hAnsi="Arial" w:cs="Arial"/>
              </w:rPr>
            </w:pPr>
            <w:r>
              <w:rPr>
                <w:rFonts w:ascii="Arial" w:hAnsi="Arial" w:cs="Arial"/>
              </w:rPr>
              <w:t>Vulnerabilities</w:t>
            </w:r>
          </w:p>
          <w:p w14:paraId="336FCE0B" w14:textId="77777777" w:rsidR="009C6EF6" w:rsidRDefault="009C6EF6" w:rsidP="000E1291">
            <w:pPr>
              <w:rPr>
                <w:rFonts w:ascii="Arial" w:hAnsi="Arial" w:cs="Arial"/>
              </w:rPr>
            </w:pPr>
            <w:r>
              <w:rPr>
                <w:rFonts w:ascii="Arial" w:hAnsi="Arial" w:cs="Arial"/>
              </w:rPr>
              <w:t>What to do next?</w:t>
            </w:r>
          </w:p>
          <w:p w14:paraId="634054B6" w14:textId="77777777" w:rsidR="009C6EF6" w:rsidRPr="002208D5" w:rsidRDefault="009C6EF6" w:rsidP="000E1291">
            <w:pPr>
              <w:rPr>
                <w:rFonts w:ascii="Arial" w:hAnsi="Arial" w:cs="Arial"/>
              </w:rPr>
            </w:pPr>
            <w:r>
              <w:rPr>
                <w:rFonts w:ascii="Arial" w:hAnsi="Arial" w:cs="Arial"/>
              </w:rPr>
              <w:t>Online</w:t>
            </w:r>
          </w:p>
        </w:tc>
        <w:tc>
          <w:tcPr>
            <w:tcW w:w="1985" w:type="dxa"/>
          </w:tcPr>
          <w:p w14:paraId="35FEA65B" w14:textId="77777777" w:rsidR="009C6EF6" w:rsidRDefault="009C6EF6" w:rsidP="000E1291">
            <w:pPr>
              <w:pStyle w:val="Default"/>
              <w:rPr>
                <w:rFonts w:ascii="Arial" w:hAnsi="Arial" w:cs="Arial"/>
                <w:color w:val="auto"/>
                <w:sz w:val="22"/>
                <w:szCs w:val="22"/>
              </w:rPr>
            </w:pPr>
            <w:r>
              <w:rPr>
                <w:rFonts w:ascii="Arial" w:hAnsi="Arial" w:cs="Arial"/>
                <w:color w:val="auto"/>
                <w:sz w:val="22"/>
                <w:szCs w:val="22"/>
              </w:rPr>
              <w:t>Community groups</w:t>
            </w:r>
          </w:p>
          <w:p w14:paraId="0540BB8B" w14:textId="77777777" w:rsidR="009C6EF6" w:rsidRDefault="009C6EF6" w:rsidP="000E1291">
            <w:pPr>
              <w:pStyle w:val="Default"/>
              <w:rPr>
                <w:rFonts w:ascii="Arial" w:hAnsi="Arial" w:cs="Arial"/>
                <w:color w:val="auto"/>
                <w:sz w:val="22"/>
                <w:szCs w:val="22"/>
              </w:rPr>
            </w:pPr>
            <w:r>
              <w:rPr>
                <w:rFonts w:ascii="Arial" w:hAnsi="Arial" w:cs="Arial"/>
                <w:color w:val="auto"/>
                <w:sz w:val="22"/>
                <w:szCs w:val="22"/>
              </w:rPr>
              <w:t>Neighbourhood teams</w:t>
            </w:r>
          </w:p>
          <w:p w14:paraId="1F6765BE" w14:textId="77777777" w:rsidR="009C6EF6" w:rsidRDefault="009C6EF6" w:rsidP="000E1291">
            <w:pPr>
              <w:pStyle w:val="Default"/>
              <w:rPr>
                <w:rFonts w:ascii="Arial" w:hAnsi="Arial" w:cs="Arial"/>
                <w:color w:val="auto"/>
                <w:sz w:val="22"/>
                <w:szCs w:val="22"/>
              </w:rPr>
            </w:pPr>
            <w:r>
              <w:rPr>
                <w:rFonts w:ascii="Arial" w:hAnsi="Arial" w:cs="Arial"/>
                <w:color w:val="auto"/>
                <w:sz w:val="22"/>
                <w:szCs w:val="22"/>
              </w:rPr>
              <w:t>Stronger Families</w:t>
            </w:r>
          </w:p>
          <w:p w14:paraId="5CB6DDDF" w14:textId="77777777" w:rsidR="009C6EF6" w:rsidRPr="00C41FDC" w:rsidRDefault="009C6EF6" w:rsidP="000E1291">
            <w:pPr>
              <w:pStyle w:val="Default"/>
              <w:rPr>
                <w:rFonts w:ascii="Arial" w:hAnsi="Arial" w:cs="Arial"/>
                <w:color w:val="auto"/>
                <w:sz w:val="22"/>
                <w:szCs w:val="22"/>
              </w:rPr>
            </w:pPr>
            <w:r>
              <w:rPr>
                <w:rFonts w:ascii="Arial" w:hAnsi="Arial" w:cs="Arial"/>
                <w:color w:val="auto"/>
                <w:sz w:val="22"/>
                <w:szCs w:val="22"/>
              </w:rPr>
              <w:t>School Nurses</w:t>
            </w:r>
          </w:p>
        </w:tc>
        <w:tc>
          <w:tcPr>
            <w:tcW w:w="1493" w:type="dxa"/>
          </w:tcPr>
          <w:p w14:paraId="6E6AA886" w14:textId="77777777" w:rsidR="009C6EF6" w:rsidRDefault="009C6EF6" w:rsidP="000E1291">
            <w:pPr>
              <w:rPr>
                <w:sz w:val="24"/>
                <w:szCs w:val="24"/>
                <w:lang w:val="en-US"/>
              </w:rPr>
            </w:pPr>
            <w:r>
              <w:rPr>
                <w:sz w:val="24"/>
                <w:szCs w:val="24"/>
                <w:lang w:val="en-US"/>
              </w:rPr>
              <w:t>NA</w:t>
            </w:r>
          </w:p>
        </w:tc>
        <w:tc>
          <w:tcPr>
            <w:tcW w:w="1993" w:type="dxa"/>
          </w:tcPr>
          <w:p w14:paraId="0CD007D5" w14:textId="77777777" w:rsidR="009C6EF6" w:rsidRDefault="009C6EF6" w:rsidP="000E1291">
            <w:pPr>
              <w:rPr>
                <w:sz w:val="24"/>
                <w:szCs w:val="24"/>
                <w:lang w:val="en-US"/>
              </w:rPr>
            </w:pPr>
            <w:r>
              <w:rPr>
                <w:sz w:val="24"/>
                <w:szCs w:val="24"/>
                <w:lang w:val="en-US"/>
              </w:rPr>
              <w:t>When requested</w:t>
            </w:r>
          </w:p>
        </w:tc>
      </w:tr>
      <w:tr w:rsidR="009C6EF6" w14:paraId="30454289" w14:textId="77777777" w:rsidTr="000E1291">
        <w:tc>
          <w:tcPr>
            <w:tcW w:w="2200" w:type="dxa"/>
          </w:tcPr>
          <w:p w14:paraId="75E798C8" w14:textId="77777777" w:rsidR="009C6EF6" w:rsidRPr="00301EC4" w:rsidRDefault="009C6EF6" w:rsidP="000E1291">
            <w:pPr>
              <w:rPr>
                <w:rFonts w:ascii="Arial" w:eastAsia="Times New Roman" w:hAnsi="Arial" w:cs="Arial"/>
                <w:b/>
                <w:color w:val="000000"/>
                <w:sz w:val="20"/>
                <w:szCs w:val="20"/>
              </w:rPr>
            </w:pPr>
            <w:r w:rsidRPr="00301EC4">
              <w:rPr>
                <w:rFonts w:ascii="Arial" w:eastAsia="Times New Roman" w:hAnsi="Arial" w:cs="Arial"/>
                <w:b/>
                <w:color w:val="000000"/>
                <w:sz w:val="20"/>
                <w:szCs w:val="20"/>
              </w:rPr>
              <w:t>PACE Advanced Practitioner</w:t>
            </w:r>
          </w:p>
          <w:p w14:paraId="50DD26D1" w14:textId="77777777" w:rsidR="009C6EF6" w:rsidRDefault="009C6EF6" w:rsidP="000E1291">
            <w:pPr>
              <w:rPr>
                <w:sz w:val="24"/>
                <w:szCs w:val="24"/>
                <w:lang w:val="en-US"/>
              </w:rPr>
            </w:pPr>
            <w:r>
              <w:rPr>
                <w:rFonts w:ascii="Arial" w:eastAsia="Times New Roman" w:hAnsi="Arial" w:cs="Arial"/>
                <w:color w:val="000000"/>
                <w:sz w:val="20"/>
                <w:szCs w:val="20"/>
              </w:rPr>
              <w:t>(One day)</w:t>
            </w:r>
          </w:p>
        </w:tc>
        <w:tc>
          <w:tcPr>
            <w:tcW w:w="3011" w:type="dxa"/>
          </w:tcPr>
          <w:p w14:paraId="4F270AFF" w14:textId="77777777" w:rsidR="009C6EF6" w:rsidRPr="000F283E" w:rsidRDefault="009C6EF6" w:rsidP="000E1291">
            <w:pPr>
              <w:spacing w:after="200"/>
              <w:rPr>
                <w:rFonts w:ascii="Arial" w:hAnsi="Arial" w:cs="Arial"/>
                <w:lang w:eastAsia="en-US"/>
              </w:rPr>
            </w:pPr>
            <w:r w:rsidRPr="000F283E">
              <w:rPr>
                <w:rFonts w:ascii="Arial" w:hAnsi="Arial" w:cs="Arial"/>
                <w:lang w:eastAsia="en-US"/>
              </w:rPr>
              <w:t>A one day course that explores tools and techniques to effectively engage and support parents affected by CSE.</w:t>
            </w:r>
          </w:p>
          <w:p w14:paraId="27DDC822" w14:textId="77777777" w:rsidR="009C6EF6" w:rsidRDefault="009C6EF6" w:rsidP="000E1291">
            <w:pPr>
              <w:rPr>
                <w:sz w:val="24"/>
                <w:szCs w:val="24"/>
                <w:lang w:val="en-US"/>
              </w:rPr>
            </w:pPr>
          </w:p>
          <w:p w14:paraId="02537E9F" w14:textId="77777777" w:rsidR="009C6EF6" w:rsidRDefault="009C6EF6" w:rsidP="000E1291">
            <w:pPr>
              <w:rPr>
                <w:sz w:val="24"/>
                <w:szCs w:val="24"/>
                <w:lang w:val="en-US"/>
              </w:rPr>
            </w:pPr>
          </w:p>
        </w:tc>
        <w:tc>
          <w:tcPr>
            <w:tcW w:w="1985" w:type="dxa"/>
          </w:tcPr>
          <w:p w14:paraId="582D4B10" w14:textId="77777777" w:rsidR="009C6EF6" w:rsidRDefault="009C6EF6" w:rsidP="000E1291">
            <w:pPr>
              <w:pStyle w:val="Default"/>
              <w:rPr>
                <w:rFonts w:ascii="Arial" w:hAnsi="Arial" w:cs="Arial"/>
                <w:color w:val="auto"/>
                <w:sz w:val="22"/>
                <w:szCs w:val="22"/>
              </w:rPr>
            </w:pPr>
            <w:r w:rsidRPr="00C41FDC">
              <w:rPr>
                <w:rFonts w:ascii="Arial" w:hAnsi="Arial" w:cs="Arial"/>
                <w:color w:val="auto"/>
                <w:sz w:val="22"/>
                <w:szCs w:val="22"/>
              </w:rPr>
              <w:t xml:space="preserve">CSE Team, Community leads, health professionals particularly Sexual Health and School Nurses, Police Schools Officers, Community Safety Officers, Social Care, Stronger Families </w:t>
            </w:r>
            <w:r w:rsidRPr="00C41FDC">
              <w:rPr>
                <w:rFonts w:ascii="Arial" w:hAnsi="Arial" w:cs="Arial"/>
                <w:color w:val="auto"/>
                <w:sz w:val="22"/>
                <w:szCs w:val="22"/>
              </w:rPr>
              <w:lastRenderedPageBreak/>
              <w:t xml:space="preserve">and </w:t>
            </w:r>
            <w:proofErr w:type="spellStart"/>
            <w:r w:rsidRPr="00C41FDC">
              <w:rPr>
                <w:rFonts w:ascii="Arial" w:hAnsi="Arial" w:cs="Arial"/>
                <w:color w:val="auto"/>
                <w:sz w:val="22"/>
                <w:szCs w:val="22"/>
              </w:rPr>
              <w:t>Knowsley</w:t>
            </w:r>
            <w:proofErr w:type="spellEnd"/>
            <w:r w:rsidRPr="00C41FDC">
              <w:rPr>
                <w:rFonts w:ascii="Arial" w:hAnsi="Arial" w:cs="Arial"/>
                <w:color w:val="auto"/>
                <w:sz w:val="22"/>
                <w:szCs w:val="22"/>
              </w:rPr>
              <w:t xml:space="preserve"> Youth Mutual.</w:t>
            </w:r>
          </w:p>
          <w:p w14:paraId="1C7BC836" w14:textId="77777777" w:rsidR="009C6EF6" w:rsidRPr="00DE2280" w:rsidRDefault="009C6EF6" w:rsidP="000E1291">
            <w:pPr>
              <w:pStyle w:val="Default"/>
              <w:rPr>
                <w:rFonts w:ascii="Arial" w:hAnsi="Arial" w:cs="Arial"/>
                <w:color w:val="auto"/>
                <w:sz w:val="22"/>
                <w:szCs w:val="22"/>
              </w:rPr>
            </w:pPr>
          </w:p>
        </w:tc>
        <w:tc>
          <w:tcPr>
            <w:tcW w:w="1493" w:type="dxa"/>
          </w:tcPr>
          <w:p w14:paraId="53BC7F3B" w14:textId="77777777" w:rsidR="009C6EF6" w:rsidRDefault="009C6EF6" w:rsidP="000E1291">
            <w:pPr>
              <w:rPr>
                <w:sz w:val="24"/>
                <w:szCs w:val="24"/>
                <w:lang w:val="en-US"/>
              </w:rPr>
            </w:pPr>
            <w:r>
              <w:rPr>
                <w:sz w:val="24"/>
                <w:szCs w:val="24"/>
                <w:lang w:val="en-US"/>
              </w:rPr>
              <w:lastRenderedPageBreak/>
              <w:t>Level 3/4</w:t>
            </w:r>
          </w:p>
        </w:tc>
        <w:tc>
          <w:tcPr>
            <w:tcW w:w="1993" w:type="dxa"/>
          </w:tcPr>
          <w:p w14:paraId="0169DC72" w14:textId="77777777" w:rsidR="009C6EF6" w:rsidRDefault="009C6EF6" w:rsidP="000E1291">
            <w:pPr>
              <w:rPr>
                <w:sz w:val="24"/>
                <w:szCs w:val="24"/>
                <w:lang w:val="en-US"/>
              </w:rPr>
            </w:pPr>
            <w:r>
              <w:rPr>
                <w:sz w:val="24"/>
                <w:szCs w:val="24"/>
                <w:lang w:val="en-US"/>
              </w:rPr>
              <w:t>(Commissioned training)</w:t>
            </w:r>
          </w:p>
          <w:p w14:paraId="553AA501" w14:textId="77777777" w:rsidR="009C6EF6" w:rsidRDefault="009C6EF6" w:rsidP="000E1291">
            <w:pPr>
              <w:rPr>
                <w:sz w:val="24"/>
                <w:szCs w:val="24"/>
                <w:lang w:val="en-US"/>
              </w:rPr>
            </w:pPr>
          </w:p>
          <w:p w14:paraId="45D8FBEB" w14:textId="77777777" w:rsidR="009C6EF6" w:rsidRDefault="009C6EF6" w:rsidP="000E1291">
            <w:pPr>
              <w:rPr>
                <w:sz w:val="24"/>
                <w:szCs w:val="24"/>
                <w:lang w:val="en-US"/>
              </w:rPr>
            </w:pPr>
          </w:p>
        </w:tc>
      </w:tr>
      <w:tr w:rsidR="009C6EF6" w14:paraId="0EC5D026" w14:textId="77777777" w:rsidTr="000E1291">
        <w:tc>
          <w:tcPr>
            <w:tcW w:w="2200" w:type="dxa"/>
          </w:tcPr>
          <w:p w14:paraId="6C164547" w14:textId="77777777" w:rsidR="009C6EF6" w:rsidRDefault="009C6EF6" w:rsidP="000E1291">
            <w:pPr>
              <w:rPr>
                <w:rFonts w:ascii="Arial" w:hAnsi="Arial" w:cs="Arial"/>
                <w:b/>
                <w:lang w:val="en-US"/>
              </w:rPr>
            </w:pPr>
            <w:r>
              <w:rPr>
                <w:rFonts w:ascii="Arial" w:hAnsi="Arial" w:cs="Arial"/>
                <w:b/>
                <w:lang w:val="en-US"/>
              </w:rPr>
              <w:lastRenderedPageBreak/>
              <w:t xml:space="preserve">Brook/So to Speak </w:t>
            </w:r>
            <w:r w:rsidRPr="00301EC4">
              <w:rPr>
                <w:rFonts w:ascii="Arial" w:hAnsi="Arial" w:cs="Arial"/>
                <w:b/>
                <w:lang w:val="en-US"/>
              </w:rPr>
              <w:t>Communicating with Young People about CSE</w:t>
            </w:r>
          </w:p>
          <w:p w14:paraId="2D6CA7E2" w14:textId="77777777" w:rsidR="009C6EF6" w:rsidRPr="00301EC4" w:rsidRDefault="009C6EF6" w:rsidP="000E1291">
            <w:pPr>
              <w:rPr>
                <w:rFonts w:ascii="Arial" w:hAnsi="Arial" w:cs="Arial"/>
                <w:lang w:val="en-US"/>
              </w:rPr>
            </w:pPr>
            <w:r w:rsidRPr="00301EC4">
              <w:rPr>
                <w:rFonts w:ascii="Arial" w:hAnsi="Arial" w:cs="Arial"/>
                <w:lang w:val="en-US"/>
              </w:rPr>
              <w:t>(One day)</w:t>
            </w:r>
          </w:p>
          <w:p w14:paraId="3C7162F1" w14:textId="77777777" w:rsidR="009C6EF6" w:rsidRPr="00301EC4" w:rsidRDefault="009C6EF6" w:rsidP="000E1291">
            <w:pPr>
              <w:rPr>
                <w:rFonts w:ascii="Arial" w:hAnsi="Arial" w:cs="Arial"/>
                <w:b/>
                <w:lang w:val="en-US"/>
              </w:rPr>
            </w:pPr>
          </w:p>
        </w:tc>
        <w:tc>
          <w:tcPr>
            <w:tcW w:w="3011" w:type="dxa"/>
          </w:tcPr>
          <w:p w14:paraId="64ED8938" w14:textId="77777777" w:rsidR="009C6EF6" w:rsidRDefault="009C6EF6" w:rsidP="000E1291">
            <w:pPr>
              <w:spacing w:after="200"/>
              <w:ind w:left="-116"/>
              <w:rPr>
                <w:rFonts w:ascii="Arial" w:hAnsi="Arial" w:cs="Arial"/>
                <w:lang w:eastAsia="en-US"/>
              </w:rPr>
            </w:pPr>
            <w:r w:rsidRPr="000F283E">
              <w:rPr>
                <w:rFonts w:ascii="Arial" w:hAnsi="Arial" w:cs="Arial"/>
                <w:lang w:eastAsia="en-US"/>
              </w:rPr>
              <w:t xml:space="preserve">To raise awareness of CSE </w:t>
            </w:r>
          </w:p>
          <w:p w14:paraId="07B6291A" w14:textId="77777777" w:rsidR="009C6EF6" w:rsidRDefault="009C6EF6" w:rsidP="000E1291">
            <w:pPr>
              <w:spacing w:after="200"/>
              <w:ind w:left="-116"/>
              <w:rPr>
                <w:rFonts w:ascii="Arial" w:hAnsi="Arial" w:cs="Arial"/>
                <w:lang w:eastAsia="en-US"/>
              </w:rPr>
            </w:pPr>
            <w:r w:rsidRPr="000F283E">
              <w:rPr>
                <w:rFonts w:ascii="Arial" w:hAnsi="Arial" w:cs="Arial"/>
                <w:lang w:eastAsia="en-US"/>
              </w:rPr>
              <w:t>Understand the models of CSE and why young people find it hard to get out     of   these situations/relationships</w:t>
            </w:r>
          </w:p>
          <w:p w14:paraId="7253724E" w14:textId="77777777" w:rsidR="009C6EF6" w:rsidRDefault="009C6EF6" w:rsidP="000E1291">
            <w:pPr>
              <w:spacing w:after="200"/>
              <w:ind w:left="-116"/>
              <w:rPr>
                <w:rFonts w:ascii="Arial" w:hAnsi="Arial" w:cs="Arial"/>
                <w:lang w:eastAsia="en-US"/>
              </w:rPr>
            </w:pPr>
            <w:r w:rsidRPr="000F283E">
              <w:rPr>
                <w:rFonts w:ascii="Arial" w:hAnsi="Arial" w:cs="Arial"/>
                <w:lang w:eastAsia="en-US"/>
              </w:rPr>
              <w:t xml:space="preserve">Provide a current context, indicators, spotting the signs of at risk young people </w:t>
            </w:r>
          </w:p>
          <w:p w14:paraId="06550C75" w14:textId="77777777" w:rsidR="009C6EF6" w:rsidRDefault="009C6EF6" w:rsidP="000E1291">
            <w:pPr>
              <w:spacing w:after="200"/>
              <w:ind w:left="-116"/>
              <w:rPr>
                <w:rFonts w:ascii="Arial" w:hAnsi="Arial" w:cs="Arial"/>
                <w:lang w:eastAsia="en-US"/>
              </w:rPr>
            </w:pPr>
            <w:r w:rsidRPr="000F283E">
              <w:rPr>
                <w:rFonts w:ascii="Arial" w:hAnsi="Arial" w:cs="Arial"/>
                <w:lang w:eastAsia="en-US"/>
              </w:rPr>
              <w:t>Learn how to understand why young people will be in an exploitative relationship</w:t>
            </w:r>
          </w:p>
          <w:p w14:paraId="07CB8A32" w14:textId="77777777" w:rsidR="009C6EF6" w:rsidRPr="00703079" w:rsidRDefault="009C6EF6" w:rsidP="000E1291">
            <w:pPr>
              <w:spacing w:after="200"/>
              <w:ind w:left="-116"/>
              <w:rPr>
                <w:rFonts w:ascii="Arial" w:hAnsi="Arial" w:cs="Arial"/>
                <w:lang w:eastAsia="en-US"/>
              </w:rPr>
            </w:pPr>
            <w:r w:rsidRPr="000F283E">
              <w:rPr>
                <w:rFonts w:ascii="Arial" w:hAnsi="Arial" w:cs="Arial"/>
                <w:lang w:eastAsia="en-US"/>
              </w:rPr>
              <w:t>Provide practitioners with tools for working with young people who are at risk of CSE, using techniques such as motivational interviewing, brief intervention and informal education.</w:t>
            </w:r>
          </w:p>
        </w:tc>
        <w:tc>
          <w:tcPr>
            <w:tcW w:w="1985" w:type="dxa"/>
          </w:tcPr>
          <w:p w14:paraId="268161A7" w14:textId="77777777" w:rsidR="009C6EF6" w:rsidRDefault="009C6EF6" w:rsidP="000E1291">
            <w:pPr>
              <w:pStyle w:val="Default"/>
              <w:rPr>
                <w:rFonts w:ascii="Arial" w:hAnsi="Arial" w:cs="Arial"/>
                <w:color w:val="auto"/>
                <w:sz w:val="22"/>
                <w:szCs w:val="22"/>
              </w:rPr>
            </w:pPr>
            <w:r w:rsidRPr="00C41FDC">
              <w:rPr>
                <w:rFonts w:ascii="Arial" w:hAnsi="Arial" w:cs="Arial"/>
                <w:color w:val="auto"/>
                <w:sz w:val="22"/>
                <w:szCs w:val="22"/>
              </w:rPr>
              <w:t>CSE Team, Community leads, health professionals particularly Sexual Health and School Nurses, Police Schools Officers, Community Safety Officers, Social Care, Stronger Families</w:t>
            </w:r>
            <w:r>
              <w:rPr>
                <w:rFonts w:ascii="Arial" w:hAnsi="Arial" w:cs="Arial"/>
                <w:color w:val="auto"/>
                <w:sz w:val="22"/>
                <w:szCs w:val="22"/>
              </w:rPr>
              <w:t>, Residential Care</w:t>
            </w:r>
            <w:r w:rsidRPr="00C41FDC">
              <w:rPr>
                <w:rFonts w:ascii="Arial" w:hAnsi="Arial" w:cs="Arial"/>
                <w:color w:val="auto"/>
                <w:sz w:val="22"/>
                <w:szCs w:val="22"/>
              </w:rPr>
              <w:t xml:space="preserve"> and </w:t>
            </w:r>
            <w:proofErr w:type="spellStart"/>
            <w:r w:rsidRPr="00C41FDC">
              <w:rPr>
                <w:rFonts w:ascii="Arial" w:hAnsi="Arial" w:cs="Arial"/>
                <w:color w:val="auto"/>
                <w:sz w:val="22"/>
                <w:szCs w:val="22"/>
              </w:rPr>
              <w:t>Knowsley</w:t>
            </w:r>
            <w:proofErr w:type="spellEnd"/>
            <w:r w:rsidRPr="00C41FDC">
              <w:rPr>
                <w:rFonts w:ascii="Arial" w:hAnsi="Arial" w:cs="Arial"/>
                <w:color w:val="auto"/>
                <w:sz w:val="22"/>
                <w:szCs w:val="22"/>
              </w:rPr>
              <w:t xml:space="preserve"> Youth Mutual.</w:t>
            </w:r>
          </w:p>
          <w:p w14:paraId="4C8C1411" w14:textId="77777777" w:rsidR="009C6EF6" w:rsidRDefault="009C6EF6" w:rsidP="000E1291">
            <w:pPr>
              <w:rPr>
                <w:sz w:val="24"/>
                <w:szCs w:val="24"/>
                <w:lang w:val="en-US"/>
              </w:rPr>
            </w:pPr>
          </w:p>
        </w:tc>
        <w:tc>
          <w:tcPr>
            <w:tcW w:w="1493" w:type="dxa"/>
          </w:tcPr>
          <w:p w14:paraId="34EAA632" w14:textId="77777777" w:rsidR="009C6EF6" w:rsidRDefault="009C6EF6" w:rsidP="000E1291">
            <w:pPr>
              <w:rPr>
                <w:sz w:val="24"/>
                <w:szCs w:val="24"/>
                <w:lang w:val="en-US"/>
              </w:rPr>
            </w:pPr>
            <w:r>
              <w:rPr>
                <w:sz w:val="24"/>
                <w:szCs w:val="24"/>
                <w:lang w:val="en-US"/>
              </w:rPr>
              <w:t>Level 3/4</w:t>
            </w:r>
          </w:p>
        </w:tc>
        <w:tc>
          <w:tcPr>
            <w:tcW w:w="1993" w:type="dxa"/>
          </w:tcPr>
          <w:p w14:paraId="28F693B9" w14:textId="77777777" w:rsidR="009C6EF6" w:rsidRDefault="009C6EF6" w:rsidP="000E1291">
            <w:pPr>
              <w:rPr>
                <w:sz w:val="24"/>
                <w:szCs w:val="24"/>
                <w:lang w:val="en-US"/>
              </w:rPr>
            </w:pPr>
            <w:r>
              <w:rPr>
                <w:sz w:val="24"/>
                <w:szCs w:val="24"/>
                <w:lang w:val="en-US"/>
              </w:rPr>
              <w:t>(Commissioned training)</w:t>
            </w:r>
          </w:p>
          <w:p w14:paraId="168DE598" w14:textId="77777777" w:rsidR="009C6EF6" w:rsidRDefault="009C6EF6" w:rsidP="000E1291">
            <w:pPr>
              <w:rPr>
                <w:sz w:val="24"/>
                <w:szCs w:val="24"/>
                <w:lang w:val="en-US"/>
              </w:rPr>
            </w:pPr>
          </w:p>
          <w:p w14:paraId="5CADB356" w14:textId="77777777" w:rsidR="009C6EF6" w:rsidRDefault="009C6EF6" w:rsidP="000E1291">
            <w:pPr>
              <w:rPr>
                <w:sz w:val="24"/>
                <w:szCs w:val="24"/>
                <w:lang w:val="en-US"/>
              </w:rPr>
            </w:pPr>
          </w:p>
        </w:tc>
      </w:tr>
      <w:tr w:rsidR="009C6EF6" w14:paraId="3DB0810E" w14:textId="77777777" w:rsidTr="000E1291">
        <w:tc>
          <w:tcPr>
            <w:tcW w:w="2200" w:type="dxa"/>
          </w:tcPr>
          <w:p w14:paraId="55CEF67A" w14:textId="77777777" w:rsidR="009C6EF6" w:rsidRDefault="009C6EF6" w:rsidP="000E1291">
            <w:pPr>
              <w:rPr>
                <w:rFonts w:ascii="Arial" w:hAnsi="Arial" w:cs="Arial"/>
                <w:b/>
                <w:lang w:val="en-US"/>
              </w:rPr>
            </w:pPr>
            <w:r>
              <w:rPr>
                <w:rFonts w:ascii="Arial" w:hAnsi="Arial" w:cs="Arial"/>
                <w:b/>
                <w:lang w:val="en-US"/>
              </w:rPr>
              <w:t xml:space="preserve">Real Love Rocks - </w:t>
            </w:r>
            <w:proofErr w:type="spellStart"/>
            <w:r>
              <w:rPr>
                <w:rFonts w:ascii="Arial" w:hAnsi="Arial" w:cs="Arial"/>
                <w:b/>
                <w:lang w:val="en-US"/>
              </w:rPr>
              <w:t>Barnardos</w:t>
            </w:r>
            <w:proofErr w:type="spellEnd"/>
          </w:p>
        </w:tc>
        <w:tc>
          <w:tcPr>
            <w:tcW w:w="3011" w:type="dxa"/>
          </w:tcPr>
          <w:p w14:paraId="7FD29AC1" w14:textId="77777777" w:rsidR="009C6EF6" w:rsidRPr="000F283E" w:rsidRDefault="009C6EF6" w:rsidP="000E1291">
            <w:pPr>
              <w:spacing w:after="200"/>
              <w:ind w:left="-116"/>
              <w:rPr>
                <w:rFonts w:ascii="Arial" w:hAnsi="Arial" w:cs="Arial"/>
                <w:lang w:eastAsia="en-US"/>
              </w:rPr>
            </w:pPr>
            <w:r w:rsidRPr="00125868">
              <w:rPr>
                <w:rFonts w:ascii="Arial" w:hAnsi="Arial" w:cs="Arial"/>
                <w:lang w:eastAsia="en-US"/>
              </w:rPr>
              <w:t xml:space="preserve">The Real Love Rocks resource come full of facilitator’s guidance, advice </w:t>
            </w:r>
            <w:r>
              <w:rPr>
                <w:rFonts w:ascii="Arial" w:hAnsi="Arial" w:cs="Arial"/>
                <w:lang w:eastAsia="en-US"/>
              </w:rPr>
              <w:t>and lessons plans supporting staff</w:t>
            </w:r>
            <w:r w:rsidRPr="00125868">
              <w:rPr>
                <w:rFonts w:ascii="Arial" w:hAnsi="Arial" w:cs="Arial"/>
                <w:lang w:eastAsia="en-US"/>
              </w:rPr>
              <w:t xml:space="preserve"> to run the programme with the children </w:t>
            </w:r>
            <w:r>
              <w:rPr>
                <w:rFonts w:ascii="Arial" w:hAnsi="Arial" w:cs="Arial"/>
                <w:lang w:eastAsia="en-US"/>
              </w:rPr>
              <w:t>and young people you work with.</w:t>
            </w:r>
          </w:p>
        </w:tc>
        <w:tc>
          <w:tcPr>
            <w:tcW w:w="1985" w:type="dxa"/>
          </w:tcPr>
          <w:p w14:paraId="4D87E8A8" w14:textId="77777777" w:rsidR="009C6EF6" w:rsidRPr="00C41FDC" w:rsidRDefault="009C6EF6" w:rsidP="000E1291">
            <w:pPr>
              <w:pStyle w:val="Default"/>
              <w:rPr>
                <w:rFonts w:ascii="Arial" w:hAnsi="Arial" w:cs="Arial"/>
                <w:color w:val="auto"/>
                <w:sz w:val="22"/>
                <w:szCs w:val="22"/>
              </w:rPr>
            </w:pPr>
            <w:r>
              <w:rPr>
                <w:rFonts w:ascii="Arial" w:hAnsi="Arial" w:cs="Arial"/>
                <w:color w:val="auto"/>
                <w:sz w:val="22"/>
                <w:szCs w:val="22"/>
              </w:rPr>
              <w:t>School Nurses</w:t>
            </w:r>
          </w:p>
        </w:tc>
        <w:tc>
          <w:tcPr>
            <w:tcW w:w="1493" w:type="dxa"/>
          </w:tcPr>
          <w:p w14:paraId="71F54953" w14:textId="77777777" w:rsidR="009C6EF6" w:rsidRDefault="009C6EF6" w:rsidP="000E1291">
            <w:pPr>
              <w:rPr>
                <w:sz w:val="24"/>
                <w:szCs w:val="24"/>
                <w:lang w:val="en-US"/>
              </w:rPr>
            </w:pPr>
            <w:proofErr w:type="spellStart"/>
            <w:r>
              <w:rPr>
                <w:sz w:val="24"/>
                <w:szCs w:val="24"/>
                <w:lang w:val="en-US"/>
              </w:rPr>
              <w:t>na</w:t>
            </w:r>
            <w:proofErr w:type="spellEnd"/>
          </w:p>
        </w:tc>
        <w:tc>
          <w:tcPr>
            <w:tcW w:w="1993" w:type="dxa"/>
          </w:tcPr>
          <w:p w14:paraId="6A0ADC40" w14:textId="77777777" w:rsidR="009C6EF6" w:rsidRDefault="009C6EF6" w:rsidP="000E1291">
            <w:pPr>
              <w:rPr>
                <w:sz w:val="24"/>
                <w:szCs w:val="24"/>
                <w:lang w:val="en-US"/>
              </w:rPr>
            </w:pPr>
            <w:r>
              <w:rPr>
                <w:sz w:val="24"/>
                <w:szCs w:val="24"/>
                <w:lang w:val="en-US"/>
              </w:rPr>
              <w:t>(Commissioned Training)</w:t>
            </w:r>
          </w:p>
        </w:tc>
      </w:tr>
      <w:tr w:rsidR="009C6EF6" w14:paraId="4E062462" w14:textId="77777777" w:rsidTr="000E1291">
        <w:tc>
          <w:tcPr>
            <w:tcW w:w="2200" w:type="dxa"/>
          </w:tcPr>
          <w:p w14:paraId="3753CEF4" w14:textId="77777777" w:rsidR="009C6EF6" w:rsidRDefault="009C6EF6" w:rsidP="000E1291">
            <w:pPr>
              <w:rPr>
                <w:rFonts w:ascii="Arial" w:hAnsi="Arial" w:cs="Arial"/>
                <w:b/>
                <w:lang w:val="en-US"/>
              </w:rPr>
            </w:pPr>
            <w:r>
              <w:rPr>
                <w:rFonts w:ascii="Arial" w:hAnsi="Arial" w:cs="Arial"/>
                <w:b/>
                <w:lang w:val="en-US"/>
              </w:rPr>
              <w:t>CSE Sub Group Development Day</w:t>
            </w:r>
          </w:p>
          <w:p w14:paraId="25372A74" w14:textId="77777777" w:rsidR="009C6EF6" w:rsidRDefault="009C6EF6" w:rsidP="000E1291">
            <w:pPr>
              <w:rPr>
                <w:rFonts w:ascii="Arial" w:hAnsi="Arial" w:cs="Arial"/>
                <w:b/>
                <w:lang w:val="en-US"/>
              </w:rPr>
            </w:pPr>
            <w:r>
              <w:rPr>
                <w:rFonts w:ascii="Arial" w:hAnsi="Arial" w:cs="Arial"/>
                <w:b/>
                <w:lang w:val="en-US"/>
              </w:rPr>
              <w:t>(One day)</w:t>
            </w:r>
          </w:p>
        </w:tc>
        <w:tc>
          <w:tcPr>
            <w:tcW w:w="3011" w:type="dxa"/>
          </w:tcPr>
          <w:p w14:paraId="50646660" w14:textId="77777777" w:rsidR="009C6EF6" w:rsidRPr="000F283E" w:rsidRDefault="009C6EF6" w:rsidP="000E1291">
            <w:pPr>
              <w:spacing w:after="200"/>
              <w:ind w:left="-116"/>
              <w:rPr>
                <w:rFonts w:ascii="Arial" w:hAnsi="Arial" w:cs="Arial"/>
                <w:lang w:eastAsia="en-US"/>
              </w:rPr>
            </w:pPr>
            <w:r>
              <w:rPr>
                <w:rFonts w:ascii="Arial" w:hAnsi="Arial" w:cs="Arial"/>
                <w:lang w:eastAsia="en-US"/>
              </w:rPr>
              <w:t>Development day for sub group members to review the action plan and to identify gaps and actions for future planning regarding CSE.</w:t>
            </w:r>
          </w:p>
        </w:tc>
        <w:tc>
          <w:tcPr>
            <w:tcW w:w="1985" w:type="dxa"/>
          </w:tcPr>
          <w:p w14:paraId="36B86098" w14:textId="77777777" w:rsidR="009C6EF6" w:rsidRPr="00C41FDC" w:rsidRDefault="009C6EF6" w:rsidP="000E1291">
            <w:pPr>
              <w:pStyle w:val="Default"/>
              <w:rPr>
                <w:rFonts w:ascii="Arial" w:hAnsi="Arial" w:cs="Arial"/>
                <w:color w:val="auto"/>
                <w:sz w:val="22"/>
                <w:szCs w:val="22"/>
              </w:rPr>
            </w:pPr>
            <w:r>
              <w:rPr>
                <w:rFonts w:ascii="Arial" w:hAnsi="Arial" w:cs="Arial"/>
                <w:color w:val="auto"/>
                <w:sz w:val="22"/>
                <w:szCs w:val="22"/>
              </w:rPr>
              <w:t>CSE Sub Group Members</w:t>
            </w:r>
          </w:p>
        </w:tc>
        <w:tc>
          <w:tcPr>
            <w:tcW w:w="1493" w:type="dxa"/>
          </w:tcPr>
          <w:p w14:paraId="5A5E7A63" w14:textId="77777777" w:rsidR="009C6EF6" w:rsidRDefault="009C6EF6" w:rsidP="000E1291">
            <w:pPr>
              <w:rPr>
                <w:sz w:val="24"/>
                <w:szCs w:val="24"/>
                <w:lang w:val="en-US"/>
              </w:rPr>
            </w:pPr>
            <w:r>
              <w:rPr>
                <w:sz w:val="24"/>
                <w:szCs w:val="24"/>
                <w:lang w:val="en-US"/>
              </w:rPr>
              <w:t>Level 5/6</w:t>
            </w:r>
          </w:p>
        </w:tc>
        <w:tc>
          <w:tcPr>
            <w:tcW w:w="1993" w:type="dxa"/>
          </w:tcPr>
          <w:p w14:paraId="758A19A1" w14:textId="77777777" w:rsidR="009C6EF6" w:rsidRDefault="009C6EF6" w:rsidP="000E1291">
            <w:pPr>
              <w:rPr>
                <w:sz w:val="24"/>
                <w:szCs w:val="24"/>
                <w:lang w:val="en-US"/>
              </w:rPr>
            </w:pPr>
            <w:r>
              <w:rPr>
                <w:sz w:val="24"/>
                <w:szCs w:val="24"/>
                <w:lang w:val="en-US"/>
              </w:rPr>
              <w:t>Annual</w:t>
            </w:r>
          </w:p>
        </w:tc>
      </w:tr>
    </w:tbl>
    <w:p w14:paraId="5CAE96D8" w14:textId="77777777" w:rsidR="009C6EF6" w:rsidRDefault="009C6EF6" w:rsidP="009C6EF6">
      <w:pPr>
        <w:pStyle w:val="BodyTextIndent"/>
        <w:spacing w:after="0"/>
        <w:ind w:left="-142"/>
        <w:rPr>
          <w:rFonts w:ascii="Arial" w:hAnsi="Arial" w:cs="Arial"/>
          <w:b/>
          <w:sz w:val="22"/>
          <w:szCs w:val="22"/>
        </w:rPr>
      </w:pPr>
    </w:p>
    <w:p w14:paraId="30DDD51B" w14:textId="77777777" w:rsidR="009C6EF6" w:rsidRDefault="009C6EF6" w:rsidP="009C6EF6">
      <w:pPr>
        <w:pStyle w:val="Default"/>
        <w:rPr>
          <w:rFonts w:ascii="Arial" w:hAnsi="Arial" w:cs="Arial"/>
          <w:color w:val="auto"/>
          <w:sz w:val="22"/>
          <w:szCs w:val="22"/>
        </w:rPr>
      </w:pPr>
    </w:p>
    <w:p w14:paraId="673603F2" w14:textId="77777777" w:rsidR="009C6EF6" w:rsidRDefault="009C6EF6" w:rsidP="00D62D3D">
      <w:pPr>
        <w:pStyle w:val="BodyTextIndent"/>
        <w:spacing w:after="0"/>
        <w:ind w:left="-142"/>
        <w:jc w:val="both"/>
        <w:rPr>
          <w:rFonts w:ascii="Arial" w:hAnsi="Arial" w:cs="Arial"/>
          <w:b/>
          <w:sz w:val="22"/>
          <w:szCs w:val="22"/>
        </w:rPr>
      </w:pPr>
    </w:p>
    <w:p w14:paraId="1E4240D2" w14:textId="77777777" w:rsidR="009C6EF6" w:rsidRDefault="009C6EF6" w:rsidP="00D62D3D">
      <w:pPr>
        <w:pStyle w:val="BodyTextIndent"/>
        <w:spacing w:after="0"/>
        <w:ind w:left="-142"/>
        <w:jc w:val="both"/>
        <w:rPr>
          <w:rFonts w:ascii="Arial" w:hAnsi="Arial" w:cs="Arial"/>
          <w:b/>
          <w:sz w:val="22"/>
          <w:szCs w:val="22"/>
        </w:rPr>
      </w:pPr>
    </w:p>
    <w:p w14:paraId="6EBD6CF6" w14:textId="77777777" w:rsidR="009C6EF6" w:rsidRDefault="009C6EF6" w:rsidP="00D62D3D">
      <w:pPr>
        <w:pStyle w:val="BodyTextIndent"/>
        <w:spacing w:after="0"/>
        <w:ind w:left="-142"/>
        <w:jc w:val="both"/>
        <w:rPr>
          <w:rFonts w:ascii="Arial" w:hAnsi="Arial" w:cs="Arial"/>
          <w:b/>
          <w:sz w:val="22"/>
          <w:szCs w:val="22"/>
        </w:rPr>
      </w:pPr>
    </w:p>
    <w:p w14:paraId="740A0DCE" w14:textId="77777777" w:rsidR="009C6EF6" w:rsidRDefault="009C6EF6" w:rsidP="00D62D3D">
      <w:pPr>
        <w:pStyle w:val="BodyTextIndent"/>
        <w:spacing w:after="0"/>
        <w:ind w:left="-142"/>
        <w:jc w:val="both"/>
        <w:rPr>
          <w:rFonts w:ascii="Arial" w:hAnsi="Arial" w:cs="Arial"/>
          <w:b/>
          <w:sz w:val="22"/>
          <w:szCs w:val="22"/>
        </w:rPr>
      </w:pPr>
    </w:p>
    <w:p w14:paraId="40C07C2A" w14:textId="77777777" w:rsidR="009C6EF6" w:rsidRDefault="009C6EF6" w:rsidP="00D62D3D">
      <w:pPr>
        <w:pStyle w:val="BodyTextIndent"/>
        <w:spacing w:after="0"/>
        <w:ind w:left="-142"/>
        <w:jc w:val="both"/>
        <w:rPr>
          <w:rFonts w:ascii="Arial" w:hAnsi="Arial" w:cs="Arial"/>
          <w:b/>
          <w:sz w:val="22"/>
          <w:szCs w:val="22"/>
        </w:rPr>
      </w:pPr>
    </w:p>
    <w:p w14:paraId="3368397D" w14:textId="77777777" w:rsidR="009C6EF6" w:rsidRDefault="009C6EF6" w:rsidP="00D62D3D">
      <w:pPr>
        <w:pStyle w:val="BodyTextIndent"/>
        <w:spacing w:after="0"/>
        <w:ind w:left="-142"/>
        <w:jc w:val="both"/>
        <w:rPr>
          <w:rFonts w:ascii="Arial" w:hAnsi="Arial" w:cs="Arial"/>
          <w:b/>
          <w:sz w:val="22"/>
          <w:szCs w:val="22"/>
        </w:rPr>
      </w:pPr>
    </w:p>
    <w:p w14:paraId="40724F45" w14:textId="77777777" w:rsidR="009C6EF6" w:rsidRDefault="009C6EF6" w:rsidP="00D62D3D">
      <w:pPr>
        <w:pStyle w:val="BodyTextIndent"/>
        <w:spacing w:after="0"/>
        <w:ind w:left="-142"/>
        <w:jc w:val="both"/>
        <w:rPr>
          <w:rFonts w:ascii="Arial" w:hAnsi="Arial" w:cs="Arial"/>
          <w:b/>
          <w:sz w:val="22"/>
          <w:szCs w:val="22"/>
        </w:rPr>
      </w:pPr>
    </w:p>
    <w:p w14:paraId="7C57E241" w14:textId="77777777" w:rsidR="009C6EF6" w:rsidRDefault="009C6EF6" w:rsidP="00D62D3D">
      <w:pPr>
        <w:pStyle w:val="BodyTextIndent"/>
        <w:spacing w:after="0"/>
        <w:ind w:left="-142"/>
        <w:jc w:val="both"/>
        <w:rPr>
          <w:rFonts w:ascii="Arial" w:hAnsi="Arial" w:cs="Arial"/>
          <w:b/>
          <w:sz w:val="22"/>
          <w:szCs w:val="22"/>
        </w:rPr>
      </w:pPr>
    </w:p>
    <w:p w14:paraId="528FCFCC" w14:textId="77777777" w:rsidR="009C6EF6" w:rsidRDefault="009C6EF6" w:rsidP="00D62D3D">
      <w:pPr>
        <w:pStyle w:val="BodyTextIndent"/>
        <w:spacing w:after="0"/>
        <w:ind w:left="-142"/>
        <w:jc w:val="both"/>
        <w:rPr>
          <w:rFonts w:ascii="Arial" w:hAnsi="Arial" w:cs="Arial"/>
          <w:b/>
          <w:sz w:val="22"/>
          <w:szCs w:val="22"/>
        </w:rPr>
      </w:pPr>
    </w:p>
    <w:p w14:paraId="1219908D" w14:textId="77777777" w:rsidR="0087288D" w:rsidRDefault="0087288D" w:rsidP="00E957B4">
      <w:pPr>
        <w:pStyle w:val="BodyTextIndent"/>
        <w:spacing w:after="0"/>
        <w:ind w:left="1298"/>
        <w:jc w:val="both"/>
        <w:rPr>
          <w:rFonts w:ascii="Arial" w:hAnsi="Arial" w:cs="Arial"/>
          <w:b/>
          <w:sz w:val="22"/>
          <w:szCs w:val="22"/>
        </w:rPr>
      </w:pPr>
      <w:bookmarkStart w:id="0" w:name="_GoBack"/>
      <w:bookmarkEnd w:id="0"/>
    </w:p>
    <w:p w14:paraId="73A97A37" w14:textId="40FDA79E" w:rsidR="00DE2280" w:rsidRPr="00576887" w:rsidRDefault="00DE2280" w:rsidP="0087288D">
      <w:pPr>
        <w:pStyle w:val="BodyTextIndent"/>
        <w:numPr>
          <w:ilvl w:val="0"/>
          <w:numId w:val="13"/>
        </w:numPr>
        <w:spacing w:after="0"/>
        <w:jc w:val="both"/>
        <w:rPr>
          <w:rFonts w:ascii="Arial" w:hAnsi="Arial" w:cs="Arial"/>
          <w:b/>
          <w:sz w:val="22"/>
          <w:szCs w:val="22"/>
        </w:rPr>
      </w:pPr>
      <w:r w:rsidRPr="00576887">
        <w:rPr>
          <w:rFonts w:ascii="Arial" w:hAnsi="Arial" w:cs="Arial"/>
          <w:b/>
          <w:sz w:val="22"/>
          <w:szCs w:val="22"/>
        </w:rPr>
        <w:lastRenderedPageBreak/>
        <w:t>Level Descriptors</w:t>
      </w:r>
    </w:p>
    <w:p w14:paraId="47C29803" w14:textId="77777777" w:rsidR="00DE2280" w:rsidRPr="00EE7389" w:rsidRDefault="00DE2280" w:rsidP="00DE2280">
      <w:pPr>
        <w:pStyle w:val="BodyTextIndent"/>
        <w:spacing w:after="0"/>
        <w:ind w:left="0"/>
        <w:rPr>
          <w:rFonts w:ascii="Arial" w:hAnsi="Arial" w:cs="Arial"/>
        </w:rPr>
      </w:pPr>
    </w:p>
    <w:tbl>
      <w:tblPr>
        <w:tblW w:w="9922" w:type="dxa"/>
        <w:tblLayout w:type="fixed"/>
        <w:tblLook w:val="0000" w:firstRow="0" w:lastRow="0" w:firstColumn="0" w:lastColumn="0" w:noHBand="0" w:noVBand="0"/>
      </w:tblPr>
      <w:tblGrid>
        <w:gridCol w:w="1134"/>
        <w:gridCol w:w="4111"/>
        <w:gridCol w:w="4677"/>
      </w:tblGrid>
      <w:tr w:rsidR="00DE2280" w:rsidRPr="00EE7389" w14:paraId="79DD003A" w14:textId="77777777" w:rsidTr="000140D2">
        <w:trPr>
          <w:trHeight w:val="20"/>
        </w:trPr>
        <w:tc>
          <w:tcPr>
            <w:tcW w:w="1134" w:type="dxa"/>
            <w:tcBorders>
              <w:top w:val="single" w:sz="2" w:space="0" w:color="000000"/>
              <w:left w:val="single" w:sz="2" w:space="0" w:color="000000"/>
              <w:bottom w:val="single" w:sz="2" w:space="0" w:color="000000"/>
              <w:right w:val="single" w:sz="2" w:space="0" w:color="000000"/>
            </w:tcBorders>
          </w:tcPr>
          <w:p w14:paraId="0F4E8F46" w14:textId="77777777" w:rsidR="00DE2280" w:rsidRPr="00EE7389" w:rsidRDefault="00DE2280" w:rsidP="00382F81">
            <w:pPr>
              <w:pStyle w:val="Default"/>
              <w:rPr>
                <w:rFonts w:ascii="Arial" w:hAnsi="Arial" w:cs="Arial"/>
                <w:b/>
                <w:bCs/>
                <w:color w:val="auto"/>
                <w:sz w:val="22"/>
                <w:szCs w:val="22"/>
              </w:rPr>
            </w:pPr>
            <w:r w:rsidRPr="00EE7389">
              <w:rPr>
                <w:rFonts w:ascii="Arial" w:hAnsi="Arial" w:cs="Arial"/>
                <w:b/>
                <w:bCs/>
                <w:color w:val="auto"/>
                <w:sz w:val="22"/>
                <w:szCs w:val="22"/>
              </w:rPr>
              <w:t>Course Level</w:t>
            </w:r>
          </w:p>
        </w:tc>
        <w:tc>
          <w:tcPr>
            <w:tcW w:w="4111" w:type="dxa"/>
            <w:tcBorders>
              <w:top w:val="single" w:sz="2" w:space="0" w:color="000000"/>
              <w:left w:val="single" w:sz="2" w:space="0" w:color="000000"/>
              <w:bottom w:val="single" w:sz="2" w:space="0" w:color="000000"/>
              <w:right w:val="single" w:sz="2" w:space="0" w:color="000000"/>
            </w:tcBorders>
          </w:tcPr>
          <w:p w14:paraId="53DB1E49" w14:textId="77777777" w:rsidR="00DE2280" w:rsidRPr="00EE7389" w:rsidRDefault="00DE2280" w:rsidP="00382F81">
            <w:pPr>
              <w:pStyle w:val="Default"/>
              <w:rPr>
                <w:rFonts w:ascii="Arial" w:hAnsi="Arial" w:cs="Arial"/>
                <w:color w:val="auto"/>
                <w:sz w:val="22"/>
                <w:szCs w:val="22"/>
              </w:rPr>
            </w:pPr>
            <w:r w:rsidRPr="00EE7389">
              <w:rPr>
                <w:rFonts w:ascii="Arial" w:hAnsi="Arial" w:cs="Arial"/>
                <w:b/>
                <w:bCs/>
                <w:color w:val="auto"/>
                <w:sz w:val="22"/>
                <w:szCs w:val="22"/>
              </w:rPr>
              <w:t xml:space="preserve">Target group (from all organisations) </w:t>
            </w:r>
          </w:p>
        </w:tc>
        <w:tc>
          <w:tcPr>
            <w:tcW w:w="4677" w:type="dxa"/>
            <w:tcBorders>
              <w:top w:val="single" w:sz="2" w:space="0" w:color="000000"/>
              <w:left w:val="single" w:sz="2" w:space="0" w:color="000000"/>
              <w:bottom w:val="single" w:sz="2" w:space="0" w:color="000000"/>
              <w:right w:val="single" w:sz="2" w:space="0" w:color="000000"/>
            </w:tcBorders>
          </w:tcPr>
          <w:p w14:paraId="1825B6A8" w14:textId="77777777" w:rsidR="00DE2280" w:rsidRPr="00EE7389" w:rsidRDefault="00DE2280" w:rsidP="00382F81">
            <w:pPr>
              <w:pStyle w:val="Default"/>
              <w:rPr>
                <w:rFonts w:ascii="Arial" w:hAnsi="Arial" w:cs="Arial"/>
                <w:b/>
                <w:bCs/>
                <w:color w:val="auto"/>
                <w:sz w:val="22"/>
                <w:szCs w:val="22"/>
              </w:rPr>
            </w:pPr>
            <w:r w:rsidRPr="00EE7389">
              <w:rPr>
                <w:rFonts w:ascii="Arial" w:hAnsi="Arial" w:cs="Arial"/>
                <w:b/>
                <w:bCs/>
                <w:color w:val="auto"/>
                <w:sz w:val="22"/>
                <w:szCs w:val="22"/>
              </w:rPr>
              <w:t>Description of examples of target group</w:t>
            </w:r>
          </w:p>
        </w:tc>
      </w:tr>
      <w:tr w:rsidR="00DE2280" w:rsidRPr="00EE7389" w14:paraId="50202835" w14:textId="77777777" w:rsidTr="000140D2">
        <w:trPr>
          <w:trHeight w:val="20"/>
        </w:trPr>
        <w:tc>
          <w:tcPr>
            <w:tcW w:w="1134" w:type="dxa"/>
            <w:tcBorders>
              <w:top w:val="single" w:sz="2" w:space="0" w:color="000000"/>
              <w:left w:val="single" w:sz="2" w:space="0" w:color="000000"/>
              <w:bottom w:val="single" w:sz="2" w:space="0" w:color="000000"/>
              <w:right w:val="single" w:sz="2" w:space="0" w:color="000000"/>
            </w:tcBorders>
          </w:tcPr>
          <w:p w14:paraId="2E5EAFED" w14:textId="77777777" w:rsidR="00DE2280" w:rsidRPr="00EE7389" w:rsidRDefault="00DE2280" w:rsidP="00382F81">
            <w:pPr>
              <w:pStyle w:val="Default"/>
              <w:rPr>
                <w:rFonts w:ascii="Arial" w:hAnsi="Arial" w:cs="Arial"/>
                <w:b/>
                <w:color w:val="auto"/>
                <w:sz w:val="22"/>
                <w:szCs w:val="22"/>
              </w:rPr>
            </w:pPr>
            <w:r w:rsidRPr="00EE7389">
              <w:rPr>
                <w:rFonts w:ascii="Arial" w:hAnsi="Arial" w:cs="Arial"/>
                <w:b/>
                <w:color w:val="auto"/>
                <w:sz w:val="22"/>
                <w:szCs w:val="22"/>
              </w:rPr>
              <w:t>One (single agency)</w:t>
            </w:r>
          </w:p>
        </w:tc>
        <w:tc>
          <w:tcPr>
            <w:tcW w:w="4111" w:type="dxa"/>
            <w:tcBorders>
              <w:top w:val="single" w:sz="2" w:space="0" w:color="000000"/>
              <w:left w:val="single" w:sz="2" w:space="0" w:color="000000"/>
              <w:bottom w:val="single" w:sz="2" w:space="0" w:color="000000"/>
              <w:right w:val="single" w:sz="2" w:space="0" w:color="000000"/>
            </w:tcBorders>
          </w:tcPr>
          <w:p w14:paraId="018FDE82"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 xml:space="preserve">Staff in infrequent contact with children, young people and/or parents/carers who may become aware of possible abuse or neglect. </w:t>
            </w:r>
          </w:p>
        </w:tc>
        <w:tc>
          <w:tcPr>
            <w:tcW w:w="4677" w:type="dxa"/>
            <w:tcBorders>
              <w:top w:val="single" w:sz="2" w:space="0" w:color="000000"/>
              <w:left w:val="single" w:sz="2" w:space="0" w:color="000000"/>
              <w:bottom w:val="single" w:sz="2" w:space="0" w:color="000000"/>
              <w:right w:val="single" w:sz="2" w:space="0" w:color="000000"/>
            </w:tcBorders>
          </w:tcPr>
          <w:p w14:paraId="0757D8AD"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Librarians, administrators/receptionists, community advice centre staff, recreation assistants, and environmental health officers.</w:t>
            </w:r>
          </w:p>
        </w:tc>
      </w:tr>
      <w:tr w:rsidR="00DE2280" w:rsidRPr="00EE7389" w14:paraId="7082CBDD" w14:textId="77777777" w:rsidTr="000140D2">
        <w:trPr>
          <w:trHeight w:val="20"/>
        </w:trPr>
        <w:tc>
          <w:tcPr>
            <w:tcW w:w="1134" w:type="dxa"/>
            <w:tcBorders>
              <w:top w:val="single" w:sz="2" w:space="0" w:color="000000"/>
              <w:left w:val="single" w:sz="2" w:space="0" w:color="000000"/>
              <w:bottom w:val="single" w:sz="2" w:space="0" w:color="000000"/>
              <w:right w:val="single" w:sz="2" w:space="0" w:color="000000"/>
            </w:tcBorders>
          </w:tcPr>
          <w:p w14:paraId="7CB369E8" w14:textId="77777777" w:rsidR="00DE2280" w:rsidRPr="00EE7389" w:rsidRDefault="00DE2280" w:rsidP="00382F81">
            <w:pPr>
              <w:pStyle w:val="Default"/>
              <w:rPr>
                <w:rFonts w:ascii="Arial" w:hAnsi="Arial" w:cs="Arial"/>
                <w:b/>
                <w:color w:val="auto"/>
                <w:sz w:val="22"/>
                <w:szCs w:val="22"/>
              </w:rPr>
            </w:pPr>
            <w:r w:rsidRPr="00EE7389">
              <w:rPr>
                <w:rFonts w:ascii="Arial" w:hAnsi="Arial" w:cs="Arial"/>
                <w:b/>
                <w:color w:val="auto"/>
                <w:sz w:val="22"/>
                <w:szCs w:val="22"/>
              </w:rPr>
              <w:t>Two (single agency)</w:t>
            </w:r>
          </w:p>
        </w:tc>
        <w:tc>
          <w:tcPr>
            <w:tcW w:w="4111" w:type="dxa"/>
            <w:tcBorders>
              <w:top w:val="single" w:sz="2" w:space="0" w:color="000000"/>
              <w:left w:val="single" w:sz="2" w:space="0" w:color="000000"/>
              <w:bottom w:val="single" w:sz="2" w:space="0" w:color="000000"/>
              <w:right w:val="single" w:sz="2" w:space="0" w:color="000000"/>
            </w:tcBorders>
          </w:tcPr>
          <w:p w14:paraId="09F2D9FA"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Those in regular contact or have a period of intense but irregular contact, with children, young people and/or parents/carers including all health clinical staff, who may be in a position to identify concerns about maltreatment, including those that may arise from the use of CAF</w:t>
            </w:r>
            <w:r>
              <w:rPr>
                <w:rFonts w:ascii="Arial" w:hAnsi="Arial" w:cs="Arial"/>
                <w:color w:val="auto"/>
                <w:sz w:val="22"/>
                <w:szCs w:val="22"/>
              </w:rPr>
              <w:t>/EHA</w:t>
            </w:r>
            <w:r w:rsidRPr="00EE7389">
              <w:rPr>
                <w:rFonts w:ascii="Arial" w:hAnsi="Arial" w:cs="Arial"/>
                <w:color w:val="auto"/>
                <w:sz w:val="22"/>
                <w:szCs w:val="22"/>
              </w:rPr>
              <w:t xml:space="preserve">. </w:t>
            </w:r>
          </w:p>
        </w:tc>
        <w:tc>
          <w:tcPr>
            <w:tcW w:w="4677" w:type="dxa"/>
            <w:tcBorders>
              <w:top w:val="single" w:sz="2" w:space="0" w:color="000000"/>
              <w:left w:val="single" w:sz="2" w:space="0" w:color="000000"/>
              <w:bottom w:val="single" w:sz="2" w:space="0" w:color="000000"/>
              <w:right w:val="single" w:sz="2" w:space="0" w:color="000000"/>
            </w:tcBorders>
          </w:tcPr>
          <w:p w14:paraId="44A1067D"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For example, housing, hospital staff, YOT staff and staff in secure settings, the police other than those in specialist child protection roles, sports development officers, disability specialists, faith groups, community youth groups, play scheme volunteers, wel</w:t>
            </w:r>
            <w:r>
              <w:rPr>
                <w:rFonts w:ascii="Arial" w:hAnsi="Arial" w:cs="Arial"/>
                <w:color w:val="auto"/>
                <w:sz w:val="22"/>
                <w:szCs w:val="22"/>
              </w:rPr>
              <w:t>fare assistants, school crossing patrol</w:t>
            </w:r>
          </w:p>
        </w:tc>
      </w:tr>
      <w:tr w:rsidR="00DE2280" w:rsidRPr="00EE7389" w14:paraId="082B9F47" w14:textId="77777777" w:rsidTr="000140D2">
        <w:trPr>
          <w:trHeight w:val="20"/>
        </w:trPr>
        <w:tc>
          <w:tcPr>
            <w:tcW w:w="1134" w:type="dxa"/>
            <w:tcBorders>
              <w:top w:val="single" w:sz="2" w:space="0" w:color="000000"/>
              <w:left w:val="single" w:sz="2" w:space="0" w:color="000000"/>
              <w:bottom w:val="single" w:sz="2" w:space="0" w:color="000000"/>
              <w:right w:val="single" w:sz="2" w:space="0" w:color="000000"/>
            </w:tcBorders>
          </w:tcPr>
          <w:p w14:paraId="64D3D10C" w14:textId="77777777" w:rsidR="00DE2280" w:rsidRPr="00EE7389" w:rsidRDefault="00DE2280" w:rsidP="00382F81">
            <w:pPr>
              <w:pStyle w:val="Default"/>
              <w:rPr>
                <w:rFonts w:ascii="Arial" w:hAnsi="Arial" w:cs="Arial"/>
                <w:b/>
                <w:color w:val="auto"/>
                <w:sz w:val="22"/>
                <w:szCs w:val="22"/>
              </w:rPr>
            </w:pPr>
            <w:r w:rsidRPr="00EE7389">
              <w:rPr>
                <w:rFonts w:ascii="Arial" w:hAnsi="Arial" w:cs="Arial"/>
                <w:b/>
                <w:color w:val="auto"/>
                <w:sz w:val="22"/>
                <w:szCs w:val="22"/>
              </w:rPr>
              <w:t>Three</w:t>
            </w:r>
          </w:p>
        </w:tc>
        <w:tc>
          <w:tcPr>
            <w:tcW w:w="4111" w:type="dxa"/>
            <w:tcBorders>
              <w:top w:val="single" w:sz="2" w:space="0" w:color="000000"/>
              <w:left w:val="single" w:sz="2" w:space="0" w:color="000000"/>
              <w:bottom w:val="single" w:sz="2" w:space="0" w:color="000000"/>
              <w:right w:val="single" w:sz="2" w:space="0" w:color="000000"/>
            </w:tcBorders>
          </w:tcPr>
          <w:p w14:paraId="2D07ABA0"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Members of the workforce who work predominantly with children, young people and/or their parents/carers and who could potentially contribute to assessing, planning, intervening and reviewing the needs of a child and parenting capacity where there are safeguarding concerns</w:t>
            </w:r>
          </w:p>
        </w:tc>
        <w:tc>
          <w:tcPr>
            <w:tcW w:w="4677" w:type="dxa"/>
            <w:tcBorders>
              <w:top w:val="single" w:sz="2" w:space="0" w:color="000000"/>
              <w:left w:val="single" w:sz="2" w:space="0" w:color="000000"/>
              <w:bottom w:val="single" w:sz="2" w:space="0" w:color="000000"/>
              <w:right w:val="single" w:sz="2" w:space="0" w:color="000000"/>
            </w:tcBorders>
          </w:tcPr>
          <w:p w14:paraId="1A4FF30B"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Paediatricians, GPs, youth workers, those working in the early years sector, residential staff, midwives, school nurses, health visitors, sexual health staff, teachers, probation staff, sports club welfare officers, those working</w:t>
            </w:r>
            <w:r>
              <w:rPr>
                <w:rFonts w:ascii="Arial" w:hAnsi="Arial" w:cs="Arial"/>
                <w:color w:val="auto"/>
                <w:sz w:val="22"/>
                <w:szCs w:val="22"/>
              </w:rPr>
              <w:t xml:space="preserve"> with adults in, for example, l</w:t>
            </w:r>
            <w:r w:rsidRPr="00EE7389">
              <w:rPr>
                <w:rFonts w:ascii="Arial" w:hAnsi="Arial" w:cs="Arial"/>
                <w:color w:val="auto"/>
                <w:sz w:val="22"/>
                <w:szCs w:val="22"/>
              </w:rPr>
              <w:t>earning disability, mental health, alcohol and drug misuse services, those working in community play schemes.</w:t>
            </w:r>
          </w:p>
        </w:tc>
      </w:tr>
      <w:tr w:rsidR="00DE2280" w:rsidRPr="00EE7389" w14:paraId="13158A95" w14:textId="77777777" w:rsidTr="000140D2">
        <w:trPr>
          <w:trHeight w:val="20"/>
        </w:trPr>
        <w:tc>
          <w:tcPr>
            <w:tcW w:w="1134" w:type="dxa"/>
            <w:tcBorders>
              <w:top w:val="single" w:sz="2" w:space="0" w:color="000000"/>
              <w:left w:val="single" w:sz="2" w:space="0" w:color="000000"/>
              <w:bottom w:val="single" w:sz="2" w:space="0" w:color="000000"/>
              <w:right w:val="single" w:sz="2" w:space="0" w:color="000000"/>
            </w:tcBorders>
          </w:tcPr>
          <w:p w14:paraId="0C8A15B4" w14:textId="77777777" w:rsidR="00DE2280" w:rsidRPr="00EE7389" w:rsidRDefault="00DE2280" w:rsidP="00382F81">
            <w:pPr>
              <w:pStyle w:val="Default"/>
              <w:rPr>
                <w:rFonts w:ascii="Arial" w:hAnsi="Arial" w:cs="Arial"/>
                <w:b/>
                <w:color w:val="auto"/>
                <w:sz w:val="22"/>
                <w:szCs w:val="22"/>
              </w:rPr>
            </w:pPr>
            <w:r w:rsidRPr="00EE7389">
              <w:rPr>
                <w:rFonts w:ascii="Arial" w:hAnsi="Arial" w:cs="Arial"/>
                <w:b/>
                <w:color w:val="auto"/>
                <w:sz w:val="22"/>
                <w:szCs w:val="22"/>
              </w:rPr>
              <w:t xml:space="preserve">Four </w:t>
            </w:r>
          </w:p>
        </w:tc>
        <w:tc>
          <w:tcPr>
            <w:tcW w:w="4111" w:type="dxa"/>
            <w:tcBorders>
              <w:top w:val="single" w:sz="2" w:space="0" w:color="000000"/>
              <w:left w:val="single" w:sz="2" w:space="0" w:color="000000"/>
              <w:bottom w:val="single" w:sz="2" w:space="0" w:color="000000"/>
              <w:right w:val="single" w:sz="2" w:space="0" w:color="000000"/>
            </w:tcBorders>
          </w:tcPr>
          <w:p w14:paraId="286F42A1"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Members of the workforce who have particular responsibilities in relation to undertaking section 47 enquiries.</w:t>
            </w:r>
          </w:p>
        </w:tc>
        <w:tc>
          <w:tcPr>
            <w:tcW w:w="4677" w:type="dxa"/>
            <w:tcBorders>
              <w:top w:val="single" w:sz="2" w:space="0" w:color="000000"/>
              <w:left w:val="single" w:sz="2" w:space="0" w:color="000000"/>
              <w:bottom w:val="single" w:sz="2" w:space="0" w:color="000000"/>
              <w:right w:val="single" w:sz="2" w:space="0" w:color="000000"/>
            </w:tcBorders>
          </w:tcPr>
          <w:p w14:paraId="4F5BE2B8"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Professionals from health, education, police and children’s social care; those who work with complex cases and social work staff responsible for co-ordinating assessments of children in need, practitioner-trainers, DSPs in schools, safeguarding leads</w:t>
            </w:r>
          </w:p>
        </w:tc>
      </w:tr>
      <w:tr w:rsidR="00DE2280" w:rsidRPr="00EE7389" w14:paraId="4C236BC2" w14:textId="77777777" w:rsidTr="000140D2">
        <w:trPr>
          <w:trHeight w:val="20"/>
        </w:trPr>
        <w:tc>
          <w:tcPr>
            <w:tcW w:w="1134" w:type="dxa"/>
            <w:tcBorders>
              <w:top w:val="single" w:sz="2" w:space="0" w:color="000000"/>
              <w:left w:val="single" w:sz="2" w:space="0" w:color="000000"/>
              <w:bottom w:val="single" w:sz="2" w:space="0" w:color="000000"/>
              <w:right w:val="single" w:sz="2" w:space="0" w:color="000000"/>
            </w:tcBorders>
          </w:tcPr>
          <w:p w14:paraId="3C723286" w14:textId="77777777" w:rsidR="00DE2280" w:rsidRPr="00EE7389" w:rsidRDefault="00DE2280" w:rsidP="00382F81">
            <w:pPr>
              <w:pStyle w:val="Default"/>
              <w:rPr>
                <w:rFonts w:ascii="Arial" w:hAnsi="Arial" w:cs="Arial"/>
                <w:b/>
                <w:color w:val="auto"/>
                <w:sz w:val="22"/>
                <w:szCs w:val="22"/>
              </w:rPr>
            </w:pPr>
            <w:r w:rsidRPr="00EE7389">
              <w:rPr>
                <w:rFonts w:ascii="Arial" w:hAnsi="Arial" w:cs="Arial"/>
                <w:b/>
                <w:color w:val="auto"/>
                <w:sz w:val="22"/>
                <w:szCs w:val="22"/>
              </w:rPr>
              <w:t xml:space="preserve">Five </w:t>
            </w:r>
          </w:p>
        </w:tc>
        <w:tc>
          <w:tcPr>
            <w:tcW w:w="4111" w:type="dxa"/>
            <w:tcBorders>
              <w:top w:val="single" w:sz="2" w:space="0" w:color="000000"/>
              <w:left w:val="single" w:sz="2" w:space="0" w:color="000000"/>
              <w:bottom w:val="single" w:sz="2" w:space="0" w:color="000000"/>
              <w:right w:val="single" w:sz="2" w:space="0" w:color="000000"/>
            </w:tcBorders>
          </w:tcPr>
          <w:p w14:paraId="04090198"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 xml:space="preserve">Professional advisors, named and designated lead professionals, operational managers at all levels </w:t>
            </w:r>
          </w:p>
        </w:tc>
        <w:tc>
          <w:tcPr>
            <w:tcW w:w="4677" w:type="dxa"/>
            <w:tcBorders>
              <w:top w:val="single" w:sz="2" w:space="0" w:color="000000"/>
              <w:left w:val="single" w:sz="2" w:space="0" w:color="000000"/>
              <w:bottom w:val="single" w:sz="2" w:space="0" w:color="000000"/>
              <w:right w:val="single" w:sz="2" w:space="0" w:color="000000"/>
            </w:tcBorders>
          </w:tcPr>
          <w:p w14:paraId="688EDF8F" w14:textId="77777777" w:rsidR="00DE2280" w:rsidRPr="00EE7389" w:rsidRDefault="00DE2280" w:rsidP="00382F81">
            <w:pPr>
              <w:pStyle w:val="Default"/>
              <w:rPr>
                <w:rFonts w:ascii="Arial" w:hAnsi="Arial" w:cs="Arial"/>
                <w:color w:val="auto"/>
                <w:sz w:val="22"/>
                <w:szCs w:val="22"/>
              </w:rPr>
            </w:pPr>
            <w:r w:rsidRPr="00EE7389">
              <w:rPr>
                <w:rFonts w:ascii="Arial" w:hAnsi="Arial" w:cs="Arial"/>
                <w:sz w:val="22"/>
                <w:szCs w:val="22"/>
              </w:rPr>
              <w:t>Designated doctors, nurses,</w:t>
            </w:r>
            <w:r w:rsidRPr="00EE7389">
              <w:rPr>
                <w:rFonts w:ascii="Arial" w:hAnsi="Arial" w:cs="Arial"/>
                <w:color w:val="auto"/>
                <w:sz w:val="22"/>
                <w:szCs w:val="22"/>
              </w:rPr>
              <w:t xml:space="preserve"> practice supervisors and line managers </w:t>
            </w:r>
          </w:p>
        </w:tc>
      </w:tr>
      <w:tr w:rsidR="00DE2280" w:rsidRPr="00EE7389" w14:paraId="26A5B9EF" w14:textId="77777777" w:rsidTr="000140D2">
        <w:trPr>
          <w:trHeight w:val="20"/>
        </w:trPr>
        <w:tc>
          <w:tcPr>
            <w:tcW w:w="1134" w:type="dxa"/>
            <w:tcBorders>
              <w:top w:val="single" w:sz="2" w:space="0" w:color="000000"/>
              <w:left w:val="single" w:sz="2" w:space="0" w:color="000000"/>
              <w:bottom w:val="single" w:sz="2" w:space="0" w:color="000000"/>
              <w:right w:val="single" w:sz="2" w:space="0" w:color="000000"/>
            </w:tcBorders>
          </w:tcPr>
          <w:p w14:paraId="05E9C028" w14:textId="77777777" w:rsidR="00DE2280" w:rsidRPr="00EE7389" w:rsidRDefault="00DE2280" w:rsidP="00382F81">
            <w:pPr>
              <w:pStyle w:val="Default"/>
              <w:rPr>
                <w:rFonts w:ascii="Arial" w:hAnsi="Arial" w:cs="Arial"/>
                <w:b/>
                <w:color w:val="auto"/>
                <w:sz w:val="22"/>
                <w:szCs w:val="22"/>
              </w:rPr>
            </w:pPr>
            <w:r w:rsidRPr="00EE7389">
              <w:rPr>
                <w:rFonts w:ascii="Arial" w:hAnsi="Arial" w:cs="Arial"/>
                <w:b/>
                <w:color w:val="auto"/>
                <w:sz w:val="22"/>
                <w:szCs w:val="22"/>
              </w:rPr>
              <w:t xml:space="preserve">Six </w:t>
            </w:r>
          </w:p>
        </w:tc>
        <w:tc>
          <w:tcPr>
            <w:tcW w:w="4111" w:type="dxa"/>
            <w:tcBorders>
              <w:top w:val="single" w:sz="2" w:space="0" w:color="000000"/>
              <w:left w:val="single" w:sz="2" w:space="0" w:color="000000"/>
              <w:bottom w:val="single" w:sz="2" w:space="0" w:color="000000"/>
              <w:right w:val="single" w:sz="2" w:space="0" w:color="000000"/>
            </w:tcBorders>
          </w:tcPr>
          <w:p w14:paraId="737D675D"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Managers responsible for the strategic management of services</w:t>
            </w:r>
          </w:p>
          <w:p w14:paraId="2CF35AC4" w14:textId="77777777" w:rsidR="00DE2280" w:rsidRPr="00EE7389" w:rsidRDefault="00DE2280" w:rsidP="00382F81">
            <w:pPr>
              <w:pStyle w:val="Default"/>
              <w:rPr>
                <w:rFonts w:ascii="Arial" w:hAnsi="Arial" w:cs="Arial"/>
                <w:color w:val="auto"/>
                <w:sz w:val="22"/>
                <w:szCs w:val="22"/>
              </w:rPr>
            </w:pPr>
          </w:p>
        </w:tc>
        <w:tc>
          <w:tcPr>
            <w:tcW w:w="4677" w:type="dxa"/>
            <w:tcBorders>
              <w:top w:val="single" w:sz="2" w:space="0" w:color="000000"/>
              <w:left w:val="single" w:sz="2" w:space="0" w:color="000000"/>
              <w:bottom w:val="single" w:sz="2" w:space="0" w:color="000000"/>
              <w:right w:val="single" w:sz="2" w:space="0" w:color="000000"/>
            </w:tcBorders>
          </w:tcPr>
          <w:p w14:paraId="0EEDCDF9"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 xml:space="preserve">NHS board members. Executive leads, </w:t>
            </w:r>
          </w:p>
          <w:p w14:paraId="540388D8" w14:textId="77777777" w:rsidR="00DE2280" w:rsidRPr="00EE7389" w:rsidRDefault="00DE2280" w:rsidP="00382F81">
            <w:pPr>
              <w:pStyle w:val="Default"/>
              <w:rPr>
                <w:rFonts w:ascii="Arial" w:hAnsi="Arial" w:cs="Arial"/>
                <w:color w:val="auto"/>
                <w:sz w:val="22"/>
                <w:szCs w:val="22"/>
              </w:rPr>
            </w:pPr>
            <w:r w:rsidRPr="00EE7389">
              <w:rPr>
                <w:rFonts w:ascii="Arial" w:hAnsi="Arial" w:cs="Arial"/>
                <w:color w:val="auto"/>
                <w:sz w:val="22"/>
                <w:szCs w:val="22"/>
              </w:rPr>
              <w:t>Members of the KSCB including and sub groups, KSCB business support team</w:t>
            </w:r>
          </w:p>
        </w:tc>
      </w:tr>
    </w:tbl>
    <w:p w14:paraId="3EDADC24" w14:textId="77777777" w:rsidR="00DE2280" w:rsidRPr="001871BB" w:rsidRDefault="00DE2280" w:rsidP="00DE2280">
      <w:pPr>
        <w:rPr>
          <w:rFonts w:ascii="Arial" w:hAnsi="Arial" w:cs="Arial"/>
          <w:b/>
        </w:rPr>
      </w:pPr>
    </w:p>
    <w:p w14:paraId="454BB08A" w14:textId="77777777" w:rsidR="00DE2280" w:rsidRPr="009C6EF6" w:rsidRDefault="00DE2280" w:rsidP="0081766C">
      <w:pPr>
        <w:pStyle w:val="Default"/>
        <w:rPr>
          <w:rFonts w:ascii="Arial" w:hAnsi="Arial" w:cs="Arial"/>
          <w:b/>
          <w:color w:val="auto"/>
          <w:sz w:val="22"/>
          <w:szCs w:val="22"/>
        </w:rPr>
      </w:pPr>
    </w:p>
    <w:sectPr w:rsidR="00DE2280" w:rsidRPr="009C6EF6" w:rsidSect="00835065">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E65FF" w14:textId="77777777" w:rsidR="00EC614F" w:rsidRDefault="00EC614F" w:rsidP="0048741F">
      <w:r>
        <w:separator/>
      </w:r>
    </w:p>
  </w:endnote>
  <w:endnote w:type="continuationSeparator" w:id="0">
    <w:p w14:paraId="3A15AA40" w14:textId="77777777" w:rsidR="00EC614F" w:rsidRDefault="00EC614F" w:rsidP="0048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0626" w14:textId="235ADEE8" w:rsidR="00576887" w:rsidRDefault="00576887">
    <w:pPr>
      <w:pStyle w:val="Footer"/>
    </w:pPr>
    <w:r>
      <w:t>Sarah Herron</w:t>
    </w:r>
  </w:p>
  <w:p w14:paraId="2824B5B0" w14:textId="5B2B06C5" w:rsidR="00576887" w:rsidRDefault="00576887">
    <w:pPr>
      <w:pStyle w:val="Footer"/>
    </w:pPr>
    <w:r>
      <w:t xml:space="preserve">KSCB Training Officer </w:t>
    </w:r>
  </w:p>
  <w:p w14:paraId="1CAF8AEF" w14:textId="4894B523" w:rsidR="00576887" w:rsidRDefault="00576887">
    <w:pPr>
      <w:pStyle w:val="Footer"/>
    </w:pPr>
    <w:r>
      <w:t>November 2015</w:t>
    </w:r>
  </w:p>
  <w:p w14:paraId="6B17A5CF" w14:textId="0540D4FD" w:rsidR="0091171B" w:rsidRDefault="0091171B">
    <w:pPr>
      <w:pStyle w:val="Footer"/>
    </w:pPr>
    <w: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C0D94" w14:textId="77777777" w:rsidR="00EC614F" w:rsidRDefault="00EC614F" w:rsidP="0048741F">
      <w:r>
        <w:separator/>
      </w:r>
    </w:p>
  </w:footnote>
  <w:footnote w:type="continuationSeparator" w:id="0">
    <w:p w14:paraId="0E6B1697" w14:textId="77777777" w:rsidR="00EC614F" w:rsidRDefault="00EC614F" w:rsidP="0048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22F2" w14:textId="346B6138" w:rsidR="00D94594" w:rsidRDefault="00D94594" w:rsidP="0048741F">
    <w:pPr>
      <w:pStyle w:val="Header"/>
      <w:jc w:val="center"/>
    </w:pPr>
  </w:p>
  <w:p w14:paraId="1A7356CA" w14:textId="77777777" w:rsidR="00D94594" w:rsidRDefault="00D9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5DF"/>
    <w:multiLevelType w:val="hybridMultilevel"/>
    <w:tmpl w:val="8A7891E2"/>
    <w:lvl w:ilvl="0" w:tplc="131EDD00">
      <w:start w:val="1"/>
      <w:numFmt w:val="bullet"/>
      <w:lvlText w:val="•"/>
      <w:lvlJc w:val="left"/>
      <w:pPr>
        <w:tabs>
          <w:tab w:val="num" w:pos="720"/>
        </w:tabs>
        <w:ind w:left="720" w:hanging="360"/>
      </w:pPr>
      <w:rPr>
        <w:rFonts w:ascii="Arial" w:hAnsi="Arial" w:hint="default"/>
      </w:rPr>
    </w:lvl>
    <w:lvl w:ilvl="1" w:tplc="02A6D9CE" w:tentative="1">
      <w:start w:val="1"/>
      <w:numFmt w:val="bullet"/>
      <w:lvlText w:val="•"/>
      <w:lvlJc w:val="left"/>
      <w:pPr>
        <w:tabs>
          <w:tab w:val="num" w:pos="1440"/>
        </w:tabs>
        <w:ind w:left="1440" w:hanging="360"/>
      </w:pPr>
      <w:rPr>
        <w:rFonts w:ascii="Arial" w:hAnsi="Arial" w:hint="default"/>
      </w:rPr>
    </w:lvl>
    <w:lvl w:ilvl="2" w:tplc="5A7E2696" w:tentative="1">
      <w:start w:val="1"/>
      <w:numFmt w:val="bullet"/>
      <w:lvlText w:val="•"/>
      <w:lvlJc w:val="left"/>
      <w:pPr>
        <w:tabs>
          <w:tab w:val="num" w:pos="2160"/>
        </w:tabs>
        <w:ind w:left="2160" w:hanging="360"/>
      </w:pPr>
      <w:rPr>
        <w:rFonts w:ascii="Arial" w:hAnsi="Arial" w:hint="default"/>
      </w:rPr>
    </w:lvl>
    <w:lvl w:ilvl="3" w:tplc="944A49A0" w:tentative="1">
      <w:start w:val="1"/>
      <w:numFmt w:val="bullet"/>
      <w:lvlText w:val="•"/>
      <w:lvlJc w:val="left"/>
      <w:pPr>
        <w:tabs>
          <w:tab w:val="num" w:pos="2880"/>
        </w:tabs>
        <w:ind w:left="2880" w:hanging="360"/>
      </w:pPr>
      <w:rPr>
        <w:rFonts w:ascii="Arial" w:hAnsi="Arial" w:hint="default"/>
      </w:rPr>
    </w:lvl>
    <w:lvl w:ilvl="4" w:tplc="F8520254" w:tentative="1">
      <w:start w:val="1"/>
      <w:numFmt w:val="bullet"/>
      <w:lvlText w:val="•"/>
      <w:lvlJc w:val="left"/>
      <w:pPr>
        <w:tabs>
          <w:tab w:val="num" w:pos="3600"/>
        </w:tabs>
        <w:ind w:left="3600" w:hanging="360"/>
      </w:pPr>
      <w:rPr>
        <w:rFonts w:ascii="Arial" w:hAnsi="Arial" w:hint="default"/>
      </w:rPr>
    </w:lvl>
    <w:lvl w:ilvl="5" w:tplc="BFD253D6" w:tentative="1">
      <w:start w:val="1"/>
      <w:numFmt w:val="bullet"/>
      <w:lvlText w:val="•"/>
      <w:lvlJc w:val="left"/>
      <w:pPr>
        <w:tabs>
          <w:tab w:val="num" w:pos="4320"/>
        </w:tabs>
        <w:ind w:left="4320" w:hanging="360"/>
      </w:pPr>
      <w:rPr>
        <w:rFonts w:ascii="Arial" w:hAnsi="Arial" w:hint="default"/>
      </w:rPr>
    </w:lvl>
    <w:lvl w:ilvl="6" w:tplc="8C0647C2" w:tentative="1">
      <w:start w:val="1"/>
      <w:numFmt w:val="bullet"/>
      <w:lvlText w:val="•"/>
      <w:lvlJc w:val="left"/>
      <w:pPr>
        <w:tabs>
          <w:tab w:val="num" w:pos="5040"/>
        </w:tabs>
        <w:ind w:left="5040" w:hanging="360"/>
      </w:pPr>
      <w:rPr>
        <w:rFonts w:ascii="Arial" w:hAnsi="Arial" w:hint="default"/>
      </w:rPr>
    </w:lvl>
    <w:lvl w:ilvl="7" w:tplc="555AFA0A" w:tentative="1">
      <w:start w:val="1"/>
      <w:numFmt w:val="bullet"/>
      <w:lvlText w:val="•"/>
      <w:lvlJc w:val="left"/>
      <w:pPr>
        <w:tabs>
          <w:tab w:val="num" w:pos="5760"/>
        </w:tabs>
        <w:ind w:left="5760" w:hanging="360"/>
      </w:pPr>
      <w:rPr>
        <w:rFonts w:ascii="Arial" w:hAnsi="Arial" w:hint="default"/>
      </w:rPr>
    </w:lvl>
    <w:lvl w:ilvl="8" w:tplc="FD5A049C" w:tentative="1">
      <w:start w:val="1"/>
      <w:numFmt w:val="bullet"/>
      <w:lvlText w:val="•"/>
      <w:lvlJc w:val="left"/>
      <w:pPr>
        <w:tabs>
          <w:tab w:val="num" w:pos="6480"/>
        </w:tabs>
        <w:ind w:left="6480" w:hanging="360"/>
      </w:pPr>
      <w:rPr>
        <w:rFonts w:ascii="Arial" w:hAnsi="Arial" w:hint="default"/>
      </w:rPr>
    </w:lvl>
  </w:abstractNum>
  <w:abstractNum w:abstractNumId="1">
    <w:nsid w:val="043050F5"/>
    <w:multiLevelType w:val="hybridMultilevel"/>
    <w:tmpl w:val="09AA0452"/>
    <w:lvl w:ilvl="0" w:tplc="3118C3B8">
      <w:start w:val="2"/>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nsid w:val="15370FF7"/>
    <w:multiLevelType w:val="hybridMultilevel"/>
    <w:tmpl w:val="FFB803BA"/>
    <w:lvl w:ilvl="0" w:tplc="15408B5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23A073D9"/>
    <w:multiLevelType w:val="hybridMultilevel"/>
    <w:tmpl w:val="1EB095A8"/>
    <w:lvl w:ilvl="0" w:tplc="FB3027FC">
      <w:start w:val="1"/>
      <w:numFmt w:val="bullet"/>
      <w:lvlText w:val=""/>
      <w:lvlJc w:val="left"/>
      <w:pPr>
        <w:tabs>
          <w:tab w:val="num" w:pos="720"/>
        </w:tabs>
        <w:ind w:left="720" w:hanging="360"/>
      </w:pPr>
      <w:rPr>
        <w:rFonts w:ascii="Symbol" w:hAnsi="Symbol" w:hint="default"/>
      </w:rPr>
    </w:lvl>
    <w:lvl w:ilvl="1" w:tplc="73260E38" w:tentative="1">
      <w:start w:val="1"/>
      <w:numFmt w:val="bullet"/>
      <w:lvlText w:val=""/>
      <w:lvlJc w:val="left"/>
      <w:pPr>
        <w:tabs>
          <w:tab w:val="num" w:pos="1440"/>
        </w:tabs>
        <w:ind w:left="1440" w:hanging="360"/>
      </w:pPr>
      <w:rPr>
        <w:rFonts w:ascii="Symbol" w:hAnsi="Symbol" w:hint="default"/>
      </w:rPr>
    </w:lvl>
    <w:lvl w:ilvl="2" w:tplc="D07EFE1A" w:tentative="1">
      <w:start w:val="1"/>
      <w:numFmt w:val="bullet"/>
      <w:lvlText w:val=""/>
      <w:lvlJc w:val="left"/>
      <w:pPr>
        <w:tabs>
          <w:tab w:val="num" w:pos="2160"/>
        </w:tabs>
        <w:ind w:left="2160" w:hanging="360"/>
      </w:pPr>
      <w:rPr>
        <w:rFonts w:ascii="Symbol" w:hAnsi="Symbol" w:hint="default"/>
      </w:rPr>
    </w:lvl>
    <w:lvl w:ilvl="3" w:tplc="B9069AE6" w:tentative="1">
      <w:start w:val="1"/>
      <w:numFmt w:val="bullet"/>
      <w:lvlText w:val=""/>
      <w:lvlJc w:val="left"/>
      <w:pPr>
        <w:tabs>
          <w:tab w:val="num" w:pos="2880"/>
        </w:tabs>
        <w:ind w:left="2880" w:hanging="360"/>
      </w:pPr>
      <w:rPr>
        <w:rFonts w:ascii="Symbol" w:hAnsi="Symbol" w:hint="default"/>
      </w:rPr>
    </w:lvl>
    <w:lvl w:ilvl="4" w:tplc="FE96509E" w:tentative="1">
      <w:start w:val="1"/>
      <w:numFmt w:val="bullet"/>
      <w:lvlText w:val=""/>
      <w:lvlJc w:val="left"/>
      <w:pPr>
        <w:tabs>
          <w:tab w:val="num" w:pos="3600"/>
        </w:tabs>
        <w:ind w:left="3600" w:hanging="360"/>
      </w:pPr>
      <w:rPr>
        <w:rFonts w:ascii="Symbol" w:hAnsi="Symbol" w:hint="default"/>
      </w:rPr>
    </w:lvl>
    <w:lvl w:ilvl="5" w:tplc="11B24C5A" w:tentative="1">
      <w:start w:val="1"/>
      <w:numFmt w:val="bullet"/>
      <w:lvlText w:val=""/>
      <w:lvlJc w:val="left"/>
      <w:pPr>
        <w:tabs>
          <w:tab w:val="num" w:pos="4320"/>
        </w:tabs>
        <w:ind w:left="4320" w:hanging="360"/>
      </w:pPr>
      <w:rPr>
        <w:rFonts w:ascii="Symbol" w:hAnsi="Symbol" w:hint="default"/>
      </w:rPr>
    </w:lvl>
    <w:lvl w:ilvl="6" w:tplc="B0D67FDA" w:tentative="1">
      <w:start w:val="1"/>
      <w:numFmt w:val="bullet"/>
      <w:lvlText w:val=""/>
      <w:lvlJc w:val="left"/>
      <w:pPr>
        <w:tabs>
          <w:tab w:val="num" w:pos="5040"/>
        </w:tabs>
        <w:ind w:left="5040" w:hanging="360"/>
      </w:pPr>
      <w:rPr>
        <w:rFonts w:ascii="Symbol" w:hAnsi="Symbol" w:hint="default"/>
      </w:rPr>
    </w:lvl>
    <w:lvl w:ilvl="7" w:tplc="627A818C" w:tentative="1">
      <w:start w:val="1"/>
      <w:numFmt w:val="bullet"/>
      <w:lvlText w:val=""/>
      <w:lvlJc w:val="left"/>
      <w:pPr>
        <w:tabs>
          <w:tab w:val="num" w:pos="5760"/>
        </w:tabs>
        <w:ind w:left="5760" w:hanging="360"/>
      </w:pPr>
      <w:rPr>
        <w:rFonts w:ascii="Symbol" w:hAnsi="Symbol" w:hint="default"/>
      </w:rPr>
    </w:lvl>
    <w:lvl w:ilvl="8" w:tplc="510A818A" w:tentative="1">
      <w:start w:val="1"/>
      <w:numFmt w:val="bullet"/>
      <w:lvlText w:val=""/>
      <w:lvlJc w:val="left"/>
      <w:pPr>
        <w:tabs>
          <w:tab w:val="num" w:pos="6480"/>
        </w:tabs>
        <w:ind w:left="6480" w:hanging="360"/>
      </w:pPr>
      <w:rPr>
        <w:rFonts w:ascii="Symbol" w:hAnsi="Symbol" w:hint="default"/>
      </w:rPr>
    </w:lvl>
  </w:abstractNum>
  <w:abstractNum w:abstractNumId="4">
    <w:nsid w:val="300E4E30"/>
    <w:multiLevelType w:val="hybridMultilevel"/>
    <w:tmpl w:val="4CACF66A"/>
    <w:lvl w:ilvl="0" w:tplc="FF4486C8">
      <w:start w:val="2"/>
      <w:numFmt w:val="decimal"/>
      <w:lvlText w:val="%1."/>
      <w:lvlJc w:val="left"/>
      <w:pPr>
        <w:ind w:left="1298"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5">
    <w:nsid w:val="3D60507C"/>
    <w:multiLevelType w:val="hybridMultilevel"/>
    <w:tmpl w:val="28AC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32202C"/>
    <w:multiLevelType w:val="hybridMultilevel"/>
    <w:tmpl w:val="E8D2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3B1B59"/>
    <w:multiLevelType w:val="hybridMultilevel"/>
    <w:tmpl w:val="0524950E"/>
    <w:lvl w:ilvl="0" w:tplc="FC1690BC">
      <w:start w:val="2"/>
      <w:numFmt w:val="decimal"/>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8">
    <w:nsid w:val="576F0C0A"/>
    <w:multiLevelType w:val="hybridMultilevel"/>
    <w:tmpl w:val="5DCA8D5A"/>
    <w:lvl w:ilvl="0" w:tplc="66FC641E">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nsid w:val="5E13449E"/>
    <w:multiLevelType w:val="hybridMultilevel"/>
    <w:tmpl w:val="FC14140C"/>
    <w:lvl w:ilvl="0" w:tplc="7DAA8586">
      <w:start w:val="2"/>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nsid w:val="62907971"/>
    <w:multiLevelType w:val="hybridMultilevel"/>
    <w:tmpl w:val="D3480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6C1C2ADC"/>
    <w:multiLevelType w:val="hybridMultilevel"/>
    <w:tmpl w:val="4D02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530755"/>
    <w:multiLevelType w:val="hybridMultilevel"/>
    <w:tmpl w:val="5FC47474"/>
    <w:lvl w:ilvl="0" w:tplc="9EDCE270">
      <w:start w:val="2"/>
      <w:numFmt w:val="decimal"/>
      <w:lvlText w:val="%1."/>
      <w:lvlJc w:val="left"/>
      <w:pPr>
        <w:ind w:left="1658" w:hanging="360"/>
      </w:pPr>
      <w:rPr>
        <w:rFonts w:hint="default"/>
      </w:rPr>
    </w:lvl>
    <w:lvl w:ilvl="1" w:tplc="08090019" w:tentative="1">
      <w:start w:val="1"/>
      <w:numFmt w:val="lowerLetter"/>
      <w:lvlText w:val="%2."/>
      <w:lvlJc w:val="left"/>
      <w:pPr>
        <w:ind w:left="2378" w:hanging="360"/>
      </w:pPr>
    </w:lvl>
    <w:lvl w:ilvl="2" w:tplc="0809001B" w:tentative="1">
      <w:start w:val="1"/>
      <w:numFmt w:val="lowerRoman"/>
      <w:lvlText w:val="%3."/>
      <w:lvlJc w:val="right"/>
      <w:pPr>
        <w:ind w:left="3098" w:hanging="180"/>
      </w:pPr>
    </w:lvl>
    <w:lvl w:ilvl="3" w:tplc="0809000F" w:tentative="1">
      <w:start w:val="1"/>
      <w:numFmt w:val="decimal"/>
      <w:lvlText w:val="%4."/>
      <w:lvlJc w:val="left"/>
      <w:pPr>
        <w:ind w:left="3818" w:hanging="360"/>
      </w:pPr>
    </w:lvl>
    <w:lvl w:ilvl="4" w:tplc="08090019" w:tentative="1">
      <w:start w:val="1"/>
      <w:numFmt w:val="lowerLetter"/>
      <w:lvlText w:val="%5."/>
      <w:lvlJc w:val="left"/>
      <w:pPr>
        <w:ind w:left="4538" w:hanging="360"/>
      </w:pPr>
    </w:lvl>
    <w:lvl w:ilvl="5" w:tplc="0809001B" w:tentative="1">
      <w:start w:val="1"/>
      <w:numFmt w:val="lowerRoman"/>
      <w:lvlText w:val="%6."/>
      <w:lvlJc w:val="right"/>
      <w:pPr>
        <w:ind w:left="5258" w:hanging="180"/>
      </w:pPr>
    </w:lvl>
    <w:lvl w:ilvl="6" w:tplc="0809000F" w:tentative="1">
      <w:start w:val="1"/>
      <w:numFmt w:val="decimal"/>
      <w:lvlText w:val="%7."/>
      <w:lvlJc w:val="left"/>
      <w:pPr>
        <w:ind w:left="5978" w:hanging="360"/>
      </w:pPr>
    </w:lvl>
    <w:lvl w:ilvl="7" w:tplc="08090019" w:tentative="1">
      <w:start w:val="1"/>
      <w:numFmt w:val="lowerLetter"/>
      <w:lvlText w:val="%8."/>
      <w:lvlJc w:val="left"/>
      <w:pPr>
        <w:ind w:left="6698" w:hanging="360"/>
      </w:pPr>
    </w:lvl>
    <w:lvl w:ilvl="8" w:tplc="0809001B" w:tentative="1">
      <w:start w:val="1"/>
      <w:numFmt w:val="lowerRoman"/>
      <w:lvlText w:val="%9."/>
      <w:lvlJc w:val="right"/>
      <w:pPr>
        <w:ind w:left="7418" w:hanging="180"/>
      </w:pPr>
    </w:lvl>
  </w:abstractNum>
  <w:num w:numId="1">
    <w:abstractNumId w:val="6"/>
  </w:num>
  <w:num w:numId="2">
    <w:abstractNumId w:val="5"/>
  </w:num>
  <w:num w:numId="3">
    <w:abstractNumId w:val="3"/>
  </w:num>
  <w:num w:numId="4">
    <w:abstractNumId w:val="10"/>
  </w:num>
  <w:num w:numId="5">
    <w:abstractNumId w:val="0"/>
  </w:num>
  <w:num w:numId="6">
    <w:abstractNumId w:val="11"/>
  </w:num>
  <w:num w:numId="7">
    <w:abstractNumId w:val="2"/>
  </w:num>
  <w:num w:numId="8">
    <w:abstractNumId w:val="8"/>
  </w:num>
  <w:num w:numId="9">
    <w:abstractNumId w:val="1"/>
  </w:num>
  <w:num w:numId="10">
    <w:abstractNumId w:val="7"/>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C0"/>
    <w:rsid w:val="00006906"/>
    <w:rsid w:val="000140D2"/>
    <w:rsid w:val="00057646"/>
    <w:rsid w:val="000F283E"/>
    <w:rsid w:val="00101DE7"/>
    <w:rsid w:val="001047B8"/>
    <w:rsid w:val="00105407"/>
    <w:rsid w:val="001067DF"/>
    <w:rsid w:val="00125868"/>
    <w:rsid w:val="00147A74"/>
    <w:rsid w:val="001737C1"/>
    <w:rsid w:val="00191B88"/>
    <w:rsid w:val="001E26C7"/>
    <w:rsid w:val="001E6165"/>
    <w:rsid w:val="00253D3C"/>
    <w:rsid w:val="00263B93"/>
    <w:rsid w:val="00301EC4"/>
    <w:rsid w:val="0031728E"/>
    <w:rsid w:val="00382F81"/>
    <w:rsid w:val="003964FF"/>
    <w:rsid w:val="00423494"/>
    <w:rsid w:val="00425484"/>
    <w:rsid w:val="00427DB6"/>
    <w:rsid w:val="0048741F"/>
    <w:rsid w:val="004A4B49"/>
    <w:rsid w:val="004A7238"/>
    <w:rsid w:val="00576887"/>
    <w:rsid w:val="005A6948"/>
    <w:rsid w:val="005C55A5"/>
    <w:rsid w:val="00621A28"/>
    <w:rsid w:val="00635694"/>
    <w:rsid w:val="006636DE"/>
    <w:rsid w:val="00673A99"/>
    <w:rsid w:val="00682739"/>
    <w:rsid w:val="006A3801"/>
    <w:rsid w:val="006D33B6"/>
    <w:rsid w:val="00703079"/>
    <w:rsid w:val="007B0C80"/>
    <w:rsid w:val="008060D6"/>
    <w:rsid w:val="0081766C"/>
    <w:rsid w:val="00835065"/>
    <w:rsid w:val="0087288D"/>
    <w:rsid w:val="00876BA1"/>
    <w:rsid w:val="008A371B"/>
    <w:rsid w:val="008A3954"/>
    <w:rsid w:val="008C0F12"/>
    <w:rsid w:val="00910B26"/>
    <w:rsid w:val="0091171B"/>
    <w:rsid w:val="00926A48"/>
    <w:rsid w:val="00926A4C"/>
    <w:rsid w:val="00930727"/>
    <w:rsid w:val="0095036C"/>
    <w:rsid w:val="00962E05"/>
    <w:rsid w:val="00987696"/>
    <w:rsid w:val="00996BFA"/>
    <w:rsid w:val="009C2A9C"/>
    <w:rsid w:val="009C6EF6"/>
    <w:rsid w:val="009E7C59"/>
    <w:rsid w:val="00A401E0"/>
    <w:rsid w:val="00A63E5E"/>
    <w:rsid w:val="00B121BA"/>
    <w:rsid w:val="00B23AFF"/>
    <w:rsid w:val="00B50D9F"/>
    <w:rsid w:val="00B73CD3"/>
    <w:rsid w:val="00B96675"/>
    <w:rsid w:val="00BB5537"/>
    <w:rsid w:val="00BF4B29"/>
    <w:rsid w:val="00C02AFC"/>
    <w:rsid w:val="00C13508"/>
    <w:rsid w:val="00CA028B"/>
    <w:rsid w:val="00D3065E"/>
    <w:rsid w:val="00D40B9A"/>
    <w:rsid w:val="00D4455C"/>
    <w:rsid w:val="00D62D3D"/>
    <w:rsid w:val="00D84D37"/>
    <w:rsid w:val="00D85A88"/>
    <w:rsid w:val="00D94594"/>
    <w:rsid w:val="00DE2280"/>
    <w:rsid w:val="00E50356"/>
    <w:rsid w:val="00E62724"/>
    <w:rsid w:val="00E630C2"/>
    <w:rsid w:val="00E72B16"/>
    <w:rsid w:val="00E85F3B"/>
    <w:rsid w:val="00E957B4"/>
    <w:rsid w:val="00EC614F"/>
    <w:rsid w:val="00ED6920"/>
    <w:rsid w:val="00EE67C0"/>
    <w:rsid w:val="00F0799A"/>
    <w:rsid w:val="00F31859"/>
    <w:rsid w:val="00F9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C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1766C"/>
    <w:pPr>
      <w:autoSpaceDE w:val="0"/>
      <w:autoSpaceDN w:val="0"/>
    </w:pPr>
    <w:rPr>
      <w:rFonts w:ascii="Tahoma" w:eastAsiaTheme="minorEastAsia" w:hAnsi="Tahoma" w:cs="Tahoma"/>
      <w:color w:val="000000"/>
      <w:sz w:val="24"/>
      <w:szCs w:val="24"/>
    </w:rPr>
  </w:style>
  <w:style w:type="table" w:styleId="TableGrid">
    <w:name w:val="Table Grid"/>
    <w:basedOn w:val="TableNormal"/>
    <w:uiPriority w:val="59"/>
    <w:rsid w:val="008176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036C"/>
    <w:pPr>
      <w:ind w:left="720"/>
      <w:contextualSpacing/>
    </w:pPr>
  </w:style>
  <w:style w:type="paragraph" w:styleId="BodyTextIndent">
    <w:name w:val="Body Text Indent"/>
    <w:basedOn w:val="Normal"/>
    <w:link w:val="BodyTextIndentChar"/>
    <w:rsid w:val="00DE2280"/>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228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741F"/>
    <w:pPr>
      <w:tabs>
        <w:tab w:val="center" w:pos="4513"/>
        <w:tab w:val="right" w:pos="9026"/>
      </w:tabs>
    </w:pPr>
  </w:style>
  <w:style w:type="character" w:customStyle="1" w:styleId="HeaderChar">
    <w:name w:val="Header Char"/>
    <w:basedOn w:val="DefaultParagraphFont"/>
    <w:link w:val="Header"/>
    <w:uiPriority w:val="99"/>
    <w:rsid w:val="0048741F"/>
    <w:rPr>
      <w:rFonts w:ascii="Calibri" w:hAnsi="Calibri" w:cs="Calibri"/>
      <w:lang w:eastAsia="en-GB"/>
    </w:rPr>
  </w:style>
  <w:style w:type="paragraph" w:styleId="Footer">
    <w:name w:val="footer"/>
    <w:basedOn w:val="Normal"/>
    <w:link w:val="FooterChar"/>
    <w:uiPriority w:val="99"/>
    <w:unhideWhenUsed/>
    <w:rsid w:val="0048741F"/>
    <w:pPr>
      <w:tabs>
        <w:tab w:val="center" w:pos="4513"/>
        <w:tab w:val="right" w:pos="9026"/>
      </w:tabs>
    </w:pPr>
  </w:style>
  <w:style w:type="character" w:customStyle="1" w:styleId="FooterChar">
    <w:name w:val="Footer Char"/>
    <w:basedOn w:val="DefaultParagraphFont"/>
    <w:link w:val="Footer"/>
    <w:uiPriority w:val="99"/>
    <w:rsid w:val="0048741F"/>
    <w:rPr>
      <w:rFonts w:ascii="Calibri" w:hAnsi="Calibri" w:cs="Calibri"/>
      <w:lang w:eastAsia="en-GB"/>
    </w:rPr>
  </w:style>
  <w:style w:type="paragraph" w:styleId="BalloonText">
    <w:name w:val="Balloon Text"/>
    <w:basedOn w:val="Normal"/>
    <w:link w:val="BalloonTextChar"/>
    <w:uiPriority w:val="99"/>
    <w:semiHidden/>
    <w:unhideWhenUsed/>
    <w:rsid w:val="0048741F"/>
    <w:rPr>
      <w:rFonts w:ascii="Tahoma" w:hAnsi="Tahoma" w:cs="Tahoma"/>
      <w:sz w:val="16"/>
      <w:szCs w:val="16"/>
    </w:rPr>
  </w:style>
  <w:style w:type="character" w:customStyle="1" w:styleId="BalloonTextChar">
    <w:name w:val="Balloon Text Char"/>
    <w:basedOn w:val="DefaultParagraphFont"/>
    <w:link w:val="BalloonText"/>
    <w:uiPriority w:val="99"/>
    <w:semiHidden/>
    <w:rsid w:val="0048741F"/>
    <w:rPr>
      <w:rFonts w:ascii="Tahoma" w:hAnsi="Tahoma" w:cs="Tahoma"/>
      <w:sz w:val="16"/>
      <w:szCs w:val="16"/>
      <w:lang w:eastAsia="en-GB"/>
    </w:rPr>
  </w:style>
  <w:style w:type="character" w:styleId="Hyperlink">
    <w:name w:val="Hyperlink"/>
    <w:basedOn w:val="DefaultParagraphFont"/>
    <w:uiPriority w:val="99"/>
    <w:unhideWhenUsed/>
    <w:rsid w:val="00987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C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1766C"/>
    <w:pPr>
      <w:autoSpaceDE w:val="0"/>
      <w:autoSpaceDN w:val="0"/>
    </w:pPr>
    <w:rPr>
      <w:rFonts w:ascii="Tahoma" w:eastAsiaTheme="minorEastAsia" w:hAnsi="Tahoma" w:cs="Tahoma"/>
      <w:color w:val="000000"/>
      <w:sz w:val="24"/>
      <w:szCs w:val="24"/>
    </w:rPr>
  </w:style>
  <w:style w:type="table" w:styleId="TableGrid">
    <w:name w:val="Table Grid"/>
    <w:basedOn w:val="TableNormal"/>
    <w:uiPriority w:val="59"/>
    <w:rsid w:val="0081766C"/>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5036C"/>
    <w:pPr>
      <w:ind w:left="720"/>
      <w:contextualSpacing/>
    </w:pPr>
  </w:style>
  <w:style w:type="paragraph" w:styleId="BodyTextIndent">
    <w:name w:val="Body Text Indent"/>
    <w:basedOn w:val="Normal"/>
    <w:link w:val="BodyTextIndentChar"/>
    <w:rsid w:val="00DE2280"/>
    <w:pPr>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E2280"/>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8741F"/>
    <w:pPr>
      <w:tabs>
        <w:tab w:val="center" w:pos="4513"/>
        <w:tab w:val="right" w:pos="9026"/>
      </w:tabs>
    </w:pPr>
  </w:style>
  <w:style w:type="character" w:customStyle="1" w:styleId="HeaderChar">
    <w:name w:val="Header Char"/>
    <w:basedOn w:val="DefaultParagraphFont"/>
    <w:link w:val="Header"/>
    <w:uiPriority w:val="99"/>
    <w:rsid w:val="0048741F"/>
    <w:rPr>
      <w:rFonts w:ascii="Calibri" w:hAnsi="Calibri" w:cs="Calibri"/>
      <w:lang w:eastAsia="en-GB"/>
    </w:rPr>
  </w:style>
  <w:style w:type="paragraph" w:styleId="Footer">
    <w:name w:val="footer"/>
    <w:basedOn w:val="Normal"/>
    <w:link w:val="FooterChar"/>
    <w:uiPriority w:val="99"/>
    <w:unhideWhenUsed/>
    <w:rsid w:val="0048741F"/>
    <w:pPr>
      <w:tabs>
        <w:tab w:val="center" w:pos="4513"/>
        <w:tab w:val="right" w:pos="9026"/>
      </w:tabs>
    </w:pPr>
  </w:style>
  <w:style w:type="character" w:customStyle="1" w:styleId="FooterChar">
    <w:name w:val="Footer Char"/>
    <w:basedOn w:val="DefaultParagraphFont"/>
    <w:link w:val="Footer"/>
    <w:uiPriority w:val="99"/>
    <w:rsid w:val="0048741F"/>
    <w:rPr>
      <w:rFonts w:ascii="Calibri" w:hAnsi="Calibri" w:cs="Calibri"/>
      <w:lang w:eastAsia="en-GB"/>
    </w:rPr>
  </w:style>
  <w:style w:type="paragraph" w:styleId="BalloonText">
    <w:name w:val="Balloon Text"/>
    <w:basedOn w:val="Normal"/>
    <w:link w:val="BalloonTextChar"/>
    <w:uiPriority w:val="99"/>
    <w:semiHidden/>
    <w:unhideWhenUsed/>
    <w:rsid w:val="0048741F"/>
    <w:rPr>
      <w:rFonts w:ascii="Tahoma" w:hAnsi="Tahoma" w:cs="Tahoma"/>
      <w:sz w:val="16"/>
      <w:szCs w:val="16"/>
    </w:rPr>
  </w:style>
  <w:style w:type="character" w:customStyle="1" w:styleId="BalloonTextChar">
    <w:name w:val="Balloon Text Char"/>
    <w:basedOn w:val="DefaultParagraphFont"/>
    <w:link w:val="BalloonText"/>
    <w:uiPriority w:val="99"/>
    <w:semiHidden/>
    <w:rsid w:val="0048741F"/>
    <w:rPr>
      <w:rFonts w:ascii="Tahoma" w:hAnsi="Tahoma" w:cs="Tahoma"/>
      <w:sz w:val="16"/>
      <w:szCs w:val="16"/>
      <w:lang w:eastAsia="en-GB"/>
    </w:rPr>
  </w:style>
  <w:style w:type="character" w:styleId="Hyperlink">
    <w:name w:val="Hyperlink"/>
    <w:basedOn w:val="DefaultParagraphFont"/>
    <w:uiPriority w:val="99"/>
    <w:unhideWhenUsed/>
    <w:rsid w:val="00987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7853">
      <w:bodyDiv w:val="1"/>
      <w:marLeft w:val="0"/>
      <w:marRight w:val="0"/>
      <w:marTop w:val="0"/>
      <w:marBottom w:val="0"/>
      <w:divBdr>
        <w:top w:val="none" w:sz="0" w:space="0" w:color="auto"/>
        <w:left w:val="none" w:sz="0" w:space="0" w:color="auto"/>
        <w:bottom w:val="none" w:sz="0" w:space="0" w:color="auto"/>
        <w:right w:val="none" w:sz="0" w:space="0" w:color="auto"/>
      </w:divBdr>
    </w:div>
    <w:div w:id="606424200">
      <w:bodyDiv w:val="1"/>
      <w:marLeft w:val="0"/>
      <w:marRight w:val="0"/>
      <w:marTop w:val="0"/>
      <w:marBottom w:val="0"/>
      <w:divBdr>
        <w:top w:val="none" w:sz="0" w:space="0" w:color="auto"/>
        <w:left w:val="none" w:sz="0" w:space="0" w:color="auto"/>
        <w:bottom w:val="none" w:sz="0" w:space="0" w:color="auto"/>
        <w:right w:val="none" w:sz="0" w:space="0" w:color="auto"/>
      </w:divBdr>
    </w:div>
    <w:div w:id="731775453">
      <w:bodyDiv w:val="1"/>
      <w:marLeft w:val="0"/>
      <w:marRight w:val="0"/>
      <w:marTop w:val="0"/>
      <w:marBottom w:val="0"/>
      <w:divBdr>
        <w:top w:val="none" w:sz="0" w:space="0" w:color="auto"/>
        <w:left w:val="none" w:sz="0" w:space="0" w:color="auto"/>
        <w:bottom w:val="none" w:sz="0" w:space="0" w:color="auto"/>
        <w:right w:val="none" w:sz="0" w:space="0" w:color="auto"/>
      </w:divBdr>
      <w:divsChild>
        <w:div w:id="1232547917">
          <w:marLeft w:val="0"/>
          <w:marRight w:val="0"/>
          <w:marTop w:val="276"/>
          <w:marBottom w:val="0"/>
          <w:divBdr>
            <w:top w:val="none" w:sz="0" w:space="0" w:color="auto"/>
            <w:left w:val="none" w:sz="0" w:space="0" w:color="auto"/>
            <w:bottom w:val="none" w:sz="0" w:space="0" w:color="auto"/>
            <w:right w:val="none" w:sz="0" w:space="0" w:color="auto"/>
          </w:divBdr>
        </w:div>
        <w:div w:id="984890386">
          <w:marLeft w:val="0"/>
          <w:marRight w:val="0"/>
          <w:marTop w:val="276"/>
          <w:marBottom w:val="0"/>
          <w:divBdr>
            <w:top w:val="none" w:sz="0" w:space="0" w:color="auto"/>
            <w:left w:val="none" w:sz="0" w:space="0" w:color="auto"/>
            <w:bottom w:val="none" w:sz="0" w:space="0" w:color="auto"/>
            <w:right w:val="none" w:sz="0" w:space="0" w:color="auto"/>
          </w:divBdr>
        </w:div>
        <w:div w:id="339090618">
          <w:marLeft w:val="0"/>
          <w:marRight w:val="0"/>
          <w:marTop w:val="276"/>
          <w:marBottom w:val="0"/>
          <w:divBdr>
            <w:top w:val="none" w:sz="0" w:space="0" w:color="auto"/>
            <w:left w:val="none" w:sz="0" w:space="0" w:color="auto"/>
            <w:bottom w:val="none" w:sz="0" w:space="0" w:color="auto"/>
            <w:right w:val="none" w:sz="0" w:space="0" w:color="auto"/>
          </w:divBdr>
        </w:div>
        <w:div w:id="92752618">
          <w:marLeft w:val="0"/>
          <w:marRight w:val="0"/>
          <w:marTop w:val="276"/>
          <w:marBottom w:val="0"/>
          <w:divBdr>
            <w:top w:val="none" w:sz="0" w:space="0" w:color="auto"/>
            <w:left w:val="none" w:sz="0" w:space="0" w:color="auto"/>
            <w:bottom w:val="none" w:sz="0" w:space="0" w:color="auto"/>
            <w:right w:val="none" w:sz="0" w:space="0" w:color="auto"/>
          </w:divBdr>
        </w:div>
        <w:div w:id="848329656">
          <w:marLeft w:val="0"/>
          <w:marRight w:val="0"/>
          <w:marTop w:val="276"/>
          <w:marBottom w:val="0"/>
          <w:divBdr>
            <w:top w:val="none" w:sz="0" w:space="0" w:color="auto"/>
            <w:left w:val="none" w:sz="0" w:space="0" w:color="auto"/>
            <w:bottom w:val="none" w:sz="0" w:space="0" w:color="auto"/>
            <w:right w:val="none" w:sz="0" w:space="0" w:color="auto"/>
          </w:divBdr>
        </w:div>
        <w:div w:id="1214855526">
          <w:marLeft w:val="0"/>
          <w:marRight w:val="0"/>
          <w:marTop w:val="276"/>
          <w:marBottom w:val="0"/>
          <w:divBdr>
            <w:top w:val="none" w:sz="0" w:space="0" w:color="auto"/>
            <w:left w:val="none" w:sz="0" w:space="0" w:color="auto"/>
            <w:bottom w:val="none" w:sz="0" w:space="0" w:color="auto"/>
            <w:right w:val="none" w:sz="0" w:space="0" w:color="auto"/>
          </w:divBdr>
        </w:div>
        <w:div w:id="1054307330">
          <w:marLeft w:val="0"/>
          <w:marRight w:val="0"/>
          <w:marTop w:val="276"/>
          <w:marBottom w:val="0"/>
          <w:divBdr>
            <w:top w:val="none" w:sz="0" w:space="0" w:color="auto"/>
            <w:left w:val="none" w:sz="0" w:space="0" w:color="auto"/>
            <w:bottom w:val="none" w:sz="0" w:space="0" w:color="auto"/>
            <w:right w:val="none" w:sz="0" w:space="0" w:color="auto"/>
          </w:divBdr>
        </w:div>
      </w:divsChild>
    </w:div>
    <w:div w:id="1201821536">
      <w:bodyDiv w:val="1"/>
      <w:marLeft w:val="0"/>
      <w:marRight w:val="0"/>
      <w:marTop w:val="0"/>
      <w:marBottom w:val="0"/>
      <w:divBdr>
        <w:top w:val="none" w:sz="0" w:space="0" w:color="auto"/>
        <w:left w:val="none" w:sz="0" w:space="0" w:color="auto"/>
        <w:bottom w:val="none" w:sz="0" w:space="0" w:color="auto"/>
        <w:right w:val="none" w:sz="0" w:space="0" w:color="auto"/>
      </w:divBdr>
    </w:div>
    <w:div w:id="1341007549">
      <w:bodyDiv w:val="1"/>
      <w:marLeft w:val="0"/>
      <w:marRight w:val="0"/>
      <w:marTop w:val="0"/>
      <w:marBottom w:val="0"/>
      <w:divBdr>
        <w:top w:val="none" w:sz="0" w:space="0" w:color="auto"/>
        <w:left w:val="none" w:sz="0" w:space="0" w:color="auto"/>
        <w:bottom w:val="none" w:sz="0" w:space="0" w:color="auto"/>
        <w:right w:val="none" w:sz="0" w:space="0" w:color="auto"/>
      </w:divBdr>
    </w:div>
    <w:div w:id="1480223913">
      <w:bodyDiv w:val="1"/>
      <w:marLeft w:val="0"/>
      <w:marRight w:val="0"/>
      <w:marTop w:val="0"/>
      <w:marBottom w:val="0"/>
      <w:divBdr>
        <w:top w:val="none" w:sz="0" w:space="0" w:color="auto"/>
        <w:left w:val="none" w:sz="0" w:space="0" w:color="auto"/>
        <w:bottom w:val="none" w:sz="0" w:space="0" w:color="auto"/>
        <w:right w:val="none" w:sz="0" w:space="0" w:color="auto"/>
      </w:divBdr>
      <w:divsChild>
        <w:div w:id="40175931">
          <w:marLeft w:val="446"/>
          <w:marRight w:val="0"/>
          <w:marTop w:val="0"/>
          <w:marBottom w:val="0"/>
          <w:divBdr>
            <w:top w:val="none" w:sz="0" w:space="0" w:color="auto"/>
            <w:left w:val="none" w:sz="0" w:space="0" w:color="auto"/>
            <w:bottom w:val="none" w:sz="0" w:space="0" w:color="auto"/>
            <w:right w:val="none" w:sz="0" w:space="0" w:color="auto"/>
          </w:divBdr>
        </w:div>
        <w:div w:id="862210958">
          <w:marLeft w:val="446"/>
          <w:marRight w:val="0"/>
          <w:marTop w:val="0"/>
          <w:marBottom w:val="0"/>
          <w:divBdr>
            <w:top w:val="none" w:sz="0" w:space="0" w:color="auto"/>
            <w:left w:val="none" w:sz="0" w:space="0" w:color="auto"/>
            <w:bottom w:val="none" w:sz="0" w:space="0" w:color="auto"/>
            <w:right w:val="none" w:sz="0" w:space="0" w:color="auto"/>
          </w:divBdr>
        </w:div>
        <w:div w:id="1614285401">
          <w:marLeft w:val="446"/>
          <w:marRight w:val="0"/>
          <w:marTop w:val="0"/>
          <w:marBottom w:val="0"/>
          <w:divBdr>
            <w:top w:val="none" w:sz="0" w:space="0" w:color="auto"/>
            <w:left w:val="none" w:sz="0" w:space="0" w:color="auto"/>
            <w:bottom w:val="none" w:sz="0" w:space="0" w:color="auto"/>
            <w:right w:val="none" w:sz="0" w:space="0" w:color="auto"/>
          </w:divBdr>
        </w:div>
        <w:div w:id="1515654947">
          <w:marLeft w:val="446"/>
          <w:marRight w:val="0"/>
          <w:marTop w:val="0"/>
          <w:marBottom w:val="0"/>
          <w:divBdr>
            <w:top w:val="none" w:sz="0" w:space="0" w:color="auto"/>
            <w:left w:val="none" w:sz="0" w:space="0" w:color="auto"/>
            <w:bottom w:val="none" w:sz="0" w:space="0" w:color="auto"/>
            <w:right w:val="none" w:sz="0" w:space="0" w:color="auto"/>
          </w:divBdr>
        </w:div>
        <w:div w:id="1070350086">
          <w:marLeft w:val="446"/>
          <w:marRight w:val="0"/>
          <w:marTop w:val="0"/>
          <w:marBottom w:val="0"/>
          <w:divBdr>
            <w:top w:val="none" w:sz="0" w:space="0" w:color="auto"/>
            <w:left w:val="none" w:sz="0" w:space="0" w:color="auto"/>
            <w:bottom w:val="none" w:sz="0" w:space="0" w:color="auto"/>
            <w:right w:val="none" w:sz="0" w:space="0" w:color="auto"/>
          </w:divBdr>
        </w:div>
      </w:divsChild>
    </w:div>
    <w:div w:id="1526404680">
      <w:bodyDiv w:val="1"/>
      <w:marLeft w:val="0"/>
      <w:marRight w:val="0"/>
      <w:marTop w:val="0"/>
      <w:marBottom w:val="0"/>
      <w:divBdr>
        <w:top w:val="none" w:sz="0" w:space="0" w:color="auto"/>
        <w:left w:val="none" w:sz="0" w:space="0" w:color="auto"/>
        <w:bottom w:val="none" w:sz="0" w:space="0" w:color="auto"/>
        <w:right w:val="none" w:sz="0" w:space="0" w:color="auto"/>
      </w:divBdr>
    </w:div>
    <w:div w:id="1787891861">
      <w:bodyDiv w:val="1"/>
      <w:marLeft w:val="0"/>
      <w:marRight w:val="0"/>
      <w:marTop w:val="0"/>
      <w:marBottom w:val="0"/>
      <w:divBdr>
        <w:top w:val="none" w:sz="0" w:space="0" w:color="auto"/>
        <w:left w:val="none" w:sz="0" w:space="0" w:color="auto"/>
        <w:bottom w:val="none" w:sz="0" w:space="0" w:color="auto"/>
        <w:right w:val="none" w:sz="0" w:space="0" w:color="auto"/>
      </w:divBdr>
    </w:div>
    <w:div w:id="19995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32B1-4638-465C-914D-DAE574C59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07F3F4-ED57-4D8C-8136-373626E5535E}">
  <ds:schemaRefs>
    <ds:schemaRef ds:uri="http://schemas.microsoft.com/sharepoint/v3/contenttype/forms"/>
  </ds:schemaRefs>
</ds:datastoreItem>
</file>

<file path=customXml/itemProps3.xml><?xml version="1.0" encoding="utf-8"?>
<ds:datastoreItem xmlns:ds="http://schemas.openxmlformats.org/officeDocument/2006/customXml" ds:itemID="{F086ED7E-A434-4B3F-8956-B7A9A2700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herrons</dc:creator>
  <cp:lastModifiedBy>herrons</cp:lastModifiedBy>
  <cp:revision>2</cp:revision>
  <cp:lastPrinted>2015-12-04T09:56:00Z</cp:lastPrinted>
  <dcterms:created xsi:type="dcterms:W3CDTF">2015-12-04T09:59:00Z</dcterms:created>
  <dcterms:modified xsi:type="dcterms:W3CDTF">2015-12-04T09:59:00Z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